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C77" w:rsidRDefault="009F4C77" w:rsidP="00280BF6">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Жестокое обращение с ребенком: психологическое насилие и его последствия</w:t>
      </w:r>
    </w:p>
    <w:p w:rsidR="009F4C77" w:rsidRDefault="009F4C77" w:rsidP="00280BF6">
      <w:pPr>
        <w:spacing w:after="0" w:line="240" w:lineRule="auto"/>
        <w:jc w:val="center"/>
        <w:rPr>
          <w:rFonts w:ascii="Times New Roman" w:hAnsi="Times New Roman"/>
          <w:b/>
          <w:bCs/>
          <w:sz w:val="28"/>
          <w:szCs w:val="28"/>
          <w:lang w:eastAsia="ru-RU"/>
        </w:rPr>
      </w:pPr>
    </w:p>
    <w:p w:rsidR="009F4C77" w:rsidRPr="00280BF6" w:rsidRDefault="009F4C77" w:rsidP="00280BF6">
      <w:pPr>
        <w:spacing w:after="0" w:line="240" w:lineRule="auto"/>
        <w:ind w:firstLine="540"/>
        <w:jc w:val="both"/>
        <w:rPr>
          <w:rFonts w:ascii="Times New Roman" w:hAnsi="Times New Roman"/>
          <w:sz w:val="28"/>
          <w:szCs w:val="28"/>
          <w:lang w:eastAsia="ru-RU"/>
        </w:rPr>
      </w:pPr>
      <w:r w:rsidRPr="00280BF6">
        <w:rPr>
          <w:rFonts w:ascii="Times New Roman" w:hAnsi="Times New Roman"/>
          <w:color w:val="333333"/>
          <w:sz w:val="28"/>
          <w:szCs w:val="28"/>
          <w:lang w:eastAsia="ru-RU"/>
        </w:rPr>
        <w:t>Под жестоким обращением понимается любое действие или бездействие по отношению к ребенку, в результате которого нарушается здоровье и социальное благополучие ребенка, создаются условия, мешающие его оптимальному физическому и/или психическому развитию, ущемляются его права и свободы.</w:t>
      </w:r>
    </w:p>
    <w:p w:rsidR="009F4C77" w:rsidRPr="00280BF6" w:rsidRDefault="009F4C77" w:rsidP="00DB662D">
      <w:pPr>
        <w:spacing w:after="0" w:line="240" w:lineRule="auto"/>
        <w:jc w:val="both"/>
        <w:rPr>
          <w:rFonts w:ascii="Times New Roman" w:hAnsi="Times New Roman"/>
          <w:sz w:val="28"/>
          <w:szCs w:val="28"/>
          <w:lang w:eastAsia="ru-RU"/>
        </w:rPr>
      </w:pPr>
      <w:r w:rsidRPr="00280BF6">
        <w:rPr>
          <w:rFonts w:ascii="Times New Roman" w:hAnsi="Times New Roman"/>
          <w:color w:val="333333"/>
          <w:sz w:val="28"/>
          <w:szCs w:val="28"/>
          <w:lang w:eastAsia="ru-RU"/>
        </w:rPr>
        <w:t xml:space="preserve">Выделяют четыре основные формы насилия в отношении детей: </w:t>
      </w:r>
      <w:r w:rsidRPr="00280BF6">
        <w:rPr>
          <w:rFonts w:ascii="Times New Roman" w:hAnsi="Times New Roman"/>
          <w:b/>
          <w:color w:val="333333"/>
          <w:sz w:val="28"/>
          <w:szCs w:val="28"/>
          <w:u w:val="single"/>
          <w:lang w:eastAsia="ru-RU"/>
        </w:rPr>
        <w:t>психологическое, физическое и сексуальное, пренебрежение основными потребностями ребенка.</w:t>
      </w:r>
    </w:p>
    <w:p w:rsidR="009F4C77" w:rsidRPr="00280BF6" w:rsidRDefault="009F4C77" w:rsidP="00280BF6">
      <w:pPr>
        <w:spacing w:after="0" w:line="240" w:lineRule="auto"/>
        <w:ind w:firstLine="540"/>
        <w:jc w:val="both"/>
        <w:rPr>
          <w:rFonts w:ascii="Times New Roman" w:hAnsi="Times New Roman"/>
          <w:sz w:val="28"/>
          <w:szCs w:val="28"/>
          <w:lang w:eastAsia="ru-RU"/>
        </w:rPr>
      </w:pPr>
      <w:r w:rsidRPr="00280BF6">
        <w:rPr>
          <w:rFonts w:ascii="Times New Roman" w:hAnsi="Times New Roman"/>
          <w:b/>
          <w:sz w:val="28"/>
          <w:szCs w:val="28"/>
          <w:u w:val="single"/>
          <w:shd w:val="clear" w:color="auto" w:fill="FFFFFF"/>
          <w:lang w:eastAsia="ru-RU"/>
        </w:rPr>
        <w:t> </w:t>
      </w:r>
      <w:r w:rsidRPr="00280BF6">
        <w:rPr>
          <w:rFonts w:ascii="Times New Roman" w:hAnsi="Times New Roman"/>
          <w:b/>
          <w:color w:val="333333"/>
          <w:sz w:val="28"/>
          <w:szCs w:val="28"/>
          <w:u w:val="single"/>
          <w:lang w:eastAsia="ru-RU"/>
        </w:rPr>
        <w:t>Психологическое насилие в отношении ребенка</w:t>
      </w:r>
      <w:r w:rsidRPr="00280BF6">
        <w:rPr>
          <w:rFonts w:ascii="Times New Roman" w:hAnsi="Times New Roman"/>
          <w:color w:val="333333"/>
          <w:sz w:val="28"/>
          <w:szCs w:val="28"/>
          <w:lang w:eastAsia="ru-RU"/>
        </w:rPr>
        <w:t xml:space="preserve"> — самый распространенный вид жестокого обращения, какой бы ни была ситуация насилия, она неизменно сопровождается эмоциональной жестокостью. Английский психиатр Донья Глазер полагает, что в основе любой формы насилия, в том числе и сексуального, лежит отсутствие или нарушение привязанности родителей к ребенку, отвержение, эмоциональное насилие, которое автор называет «особо коварным», причиняющим значительный ущерб развитию личности. Так, для детей, пострадавших от инцеста, неизбежным является сопутствующее ему разрушение семейной любви, доверия, манипуляторское отношение, запугивание со стороны родителя-насильника, квалифицируемые как психологическое насилие.</w:t>
      </w:r>
    </w:p>
    <w:p w:rsidR="009F4C77" w:rsidRPr="00280BF6" w:rsidRDefault="009F4C77" w:rsidP="00DB662D">
      <w:pPr>
        <w:spacing w:after="0" w:line="240" w:lineRule="auto"/>
        <w:jc w:val="both"/>
        <w:rPr>
          <w:rFonts w:ascii="Times New Roman" w:hAnsi="Times New Roman"/>
          <w:sz w:val="28"/>
          <w:szCs w:val="28"/>
          <w:lang w:eastAsia="ru-RU"/>
        </w:rPr>
      </w:pPr>
      <w:r w:rsidRPr="00280BF6">
        <w:rPr>
          <w:rFonts w:ascii="Times New Roman" w:hAnsi="Times New Roman"/>
          <w:color w:val="333333"/>
          <w:sz w:val="28"/>
          <w:szCs w:val="28"/>
          <w:lang w:eastAsia="ru-RU"/>
        </w:rPr>
        <w:t>Психологическое насилие - это однократное или хроническое воздействие на ребенка, враждебное или безразличное отношение к нему, приводящее к снижению самооценки, утрате веры в себя, формированию патологических черт характера, вызывающее нарушение социализации ребенка.</w:t>
      </w:r>
    </w:p>
    <w:p w:rsidR="009F4C77" w:rsidRPr="00280BF6" w:rsidRDefault="009F4C77" w:rsidP="00DB662D">
      <w:pPr>
        <w:spacing w:after="0" w:line="240" w:lineRule="auto"/>
        <w:jc w:val="both"/>
        <w:rPr>
          <w:rFonts w:ascii="Times New Roman" w:hAnsi="Times New Roman"/>
          <w:sz w:val="28"/>
          <w:szCs w:val="28"/>
          <w:u w:val="single"/>
          <w:lang w:eastAsia="ru-RU"/>
        </w:rPr>
      </w:pPr>
      <w:r w:rsidRPr="00280BF6">
        <w:rPr>
          <w:rFonts w:ascii="Times New Roman" w:hAnsi="Times New Roman"/>
          <w:b/>
          <w:bCs/>
          <w:sz w:val="28"/>
          <w:szCs w:val="28"/>
          <w:u w:val="single"/>
          <w:lang w:eastAsia="ru-RU"/>
        </w:rPr>
        <w:t>Формы психологического насилия:</w:t>
      </w:r>
    </w:p>
    <w:p w:rsidR="009F4C77" w:rsidRPr="00280BF6" w:rsidRDefault="009F4C77" w:rsidP="00DB662D">
      <w:pPr>
        <w:spacing w:after="0" w:line="240" w:lineRule="auto"/>
        <w:jc w:val="both"/>
        <w:rPr>
          <w:rFonts w:ascii="Times New Roman" w:hAnsi="Times New Roman"/>
          <w:sz w:val="28"/>
          <w:szCs w:val="28"/>
          <w:lang w:eastAsia="ru-RU"/>
        </w:rPr>
      </w:pPr>
      <w:r w:rsidRPr="00280BF6">
        <w:rPr>
          <w:rFonts w:ascii="Times New Roman" w:hAnsi="Times New Roman"/>
          <w:b/>
          <w:bCs/>
          <w:color w:val="333333"/>
          <w:sz w:val="28"/>
          <w:szCs w:val="28"/>
          <w:bdr w:val="none" w:sz="0" w:space="0" w:color="auto" w:frame="1"/>
          <w:lang w:eastAsia="ru-RU"/>
        </w:rPr>
        <w:t>Отвержение</w:t>
      </w:r>
      <w:r w:rsidRPr="00280BF6">
        <w:rPr>
          <w:rFonts w:ascii="Times New Roman" w:hAnsi="Times New Roman"/>
          <w:color w:val="333333"/>
          <w:sz w:val="28"/>
          <w:szCs w:val="28"/>
          <w:lang w:eastAsia="ru-RU"/>
        </w:rPr>
        <w:t> — вербальные и невербальные действия, демонстрирующие неприятие ребенка, принижающие его достоинство:</w:t>
      </w:r>
    </w:p>
    <w:p w:rsidR="009F4C77" w:rsidRPr="00280BF6" w:rsidRDefault="009F4C77" w:rsidP="00DB662D">
      <w:pPr>
        <w:numPr>
          <w:ilvl w:val="0"/>
          <w:numId w:val="1"/>
        </w:numPr>
        <w:shd w:val="clear" w:color="auto" w:fill="FFFFFF"/>
        <w:spacing w:after="0" w:line="240" w:lineRule="auto"/>
        <w:ind w:left="450"/>
        <w:jc w:val="both"/>
        <w:rPr>
          <w:rFonts w:ascii="Times New Roman" w:hAnsi="Times New Roman"/>
          <w:color w:val="333333"/>
          <w:sz w:val="28"/>
          <w:szCs w:val="28"/>
          <w:lang w:eastAsia="ru-RU"/>
        </w:rPr>
      </w:pPr>
      <w:r w:rsidRPr="00280BF6">
        <w:rPr>
          <w:rFonts w:ascii="Times New Roman" w:hAnsi="Times New Roman"/>
          <w:color w:val="333333"/>
          <w:sz w:val="28"/>
          <w:szCs w:val="28"/>
          <w:lang w:eastAsia="ru-RU"/>
        </w:rPr>
        <w:t>враждебное отношение к ребенку, умаление его ценности, унижение, в том числе публичное;</w:t>
      </w:r>
    </w:p>
    <w:p w:rsidR="009F4C77" w:rsidRPr="00280BF6" w:rsidRDefault="009F4C77" w:rsidP="00DB662D">
      <w:pPr>
        <w:numPr>
          <w:ilvl w:val="0"/>
          <w:numId w:val="1"/>
        </w:numPr>
        <w:shd w:val="clear" w:color="auto" w:fill="FFFFFF"/>
        <w:spacing w:after="0" w:line="240" w:lineRule="auto"/>
        <w:ind w:left="450"/>
        <w:jc w:val="both"/>
        <w:rPr>
          <w:rFonts w:ascii="Times New Roman" w:hAnsi="Times New Roman"/>
          <w:color w:val="333333"/>
          <w:sz w:val="28"/>
          <w:szCs w:val="28"/>
          <w:lang w:eastAsia="ru-RU"/>
        </w:rPr>
      </w:pPr>
      <w:r w:rsidRPr="00280BF6">
        <w:rPr>
          <w:rFonts w:ascii="Times New Roman" w:hAnsi="Times New Roman"/>
          <w:color w:val="333333"/>
          <w:sz w:val="28"/>
          <w:szCs w:val="28"/>
          <w:lang w:eastAsia="ru-RU"/>
        </w:rPr>
        <w:t>высмеивание ребенка за проявление естественных эмоций (любви, горя, печали и т.п.);</w:t>
      </w:r>
    </w:p>
    <w:p w:rsidR="009F4C77" w:rsidRPr="00280BF6" w:rsidRDefault="009F4C77" w:rsidP="00DB662D">
      <w:pPr>
        <w:numPr>
          <w:ilvl w:val="0"/>
          <w:numId w:val="1"/>
        </w:numPr>
        <w:shd w:val="clear" w:color="auto" w:fill="FFFFFF"/>
        <w:spacing w:after="0" w:line="240" w:lineRule="auto"/>
        <w:ind w:left="450"/>
        <w:jc w:val="both"/>
        <w:rPr>
          <w:rFonts w:ascii="Times New Roman" w:hAnsi="Times New Roman"/>
          <w:color w:val="333333"/>
          <w:sz w:val="28"/>
          <w:szCs w:val="28"/>
          <w:lang w:eastAsia="ru-RU"/>
        </w:rPr>
      </w:pPr>
      <w:r w:rsidRPr="00280BF6">
        <w:rPr>
          <w:rFonts w:ascii="Times New Roman" w:hAnsi="Times New Roman"/>
          <w:color w:val="333333"/>
          <w:sz w:val="28"/>
          <w:szCs w:val="28"/>
          <w:lang w:eastAsia="ru-RU"/>
        </w:rPr>
        <w:t>превращение ребенка в «козла отпущения», постоянная критика в его адрес, частые наказания и т.п.</w:t>
      </w:r>
    </w:p>
    <w:p w:rsidR="009F4C77" w:rsidRPr="00280BF6" w:rsidRDefault="009F4C77" w:rsidP="00DB662D">
      <w:pPr>
        <w:shd w:val="clear" w:color="auto" w:fill="FFFFFF"/>
        <w:spacing w:after="0" w:line="311" w:lineRule="atLeast"/>
        <w:jc w:val="both"/>
        <w:rPr>
          <w:rFonts w:ascii="Times New Roman" w:hAnsi="Times New Roman"/>
          <w:color w:val="333333"/>
          <w:sz w:val="28"/>
          <w:szCs w:val="28"/>
          <w:lang w:eastAsia="ru-RU"/>
        </w:rPr>
      </w:pPr>
      <w:r w:rsidRPr="00280BF6">
        <w:rPr>
          <w:rFonts w:ascii="Times New Roman" w:hAnsi="Times New Roman"/>
          <w:b/>
          <w:bCs/>
          <w:color w:val="333333"/>
          <w:sz w:val="28"/>
          <w:szCs w:val="28"/>
          <w:bdr w:val="none" w:sz="0" w:space="0" w:color="auto" w:frame="1"/>
          <w:lang w:eastAsia="ru-RU"/>
        </w:rPr>
        <w:t>Терроризирование</w:t>
      </w:r>
      <w:r w:rsidRPr="00280BF6">
        <w:rPr>
          <w:rFonts w:ascii="Times New Roman" w:hAnsi="Times New Roman"/>
          <w:color w:val="333333"/>
          <w:sz w:val="28"/>
          <w:szCs w:val="28"/>
          <w:lang w:eastAsia="ru-RU"/>
        </w:rPr>
        <w:t> — угроза убить ребенка, причинить ему физический вред, поместить в опасное или страшное место:</w:t>
      </w:r>
    </w:p>
    <w:p w:rsidR="009F4C77" w:rsidRPr="00280BF6" w:rsidRDefault="009F4C77" w:rsidP="00DB662D">
      <w:pPr>
        <w:numPr>
          <w:ilvl w:val="0"/>
          <w:numId w:val="2"/>
        </w:numPr>
        <w:shd w:val="clear" w:color="auto" w:fill="FFFFFF"/>
        <w:spacing w:after="0" w:line="240" w:lineRule="auto"/>
        <w:ind w:left="450"/>
        <w:jc w:val="both"/>
        <w:rPr>
          <w:rFonts w:ascii="Times New Roman" w:hAnsi="Times New Roman"/>
          <w:color w:val="333333"/>
          <w:sz w:val="28"/>
          <w:szCs w:val="28"/>
          <w:lang w:eastAsia="ru-RU"/>
        </w:rPr>
      </w:pPr>
      <w:r w:rsidRPr="00280BF6">
        <w:rPr>
          <w:rFonts w:ascii="Times New Roman" w:hAnsi="Times New Roman"/>
          <w:color w:val="333333"/>
          <w:sz w:val="28"/>
          <w:szCs w:val="28"/>
          <w:lang w:eastAsia="ru-RU"/>
        </w:rPr>
        <w:t>помещение ребенка в непредсказуемые или хаотичные обстоятельства;</w:t>
      </w:r>
    </w:p>
    <w:p w:rsidR="009F4C77" w:rsidRPr="00280BF6" w:rsidRDefault="009F4C77" w:rsidP="00DB662D">
      <w:pPr>
        <w:numPr>
          <w:ilvl w:val="0"/>
          <w:numId w:val="2"/>
        </w:numPr>
        <w:shd w:val="clear" w:color="auto" w:fill="FFFFFF"/>
        <w:spacing w:after="0" w:line="240" w:lineRule="auto"/>
        <w:ind w:left="450"/>
        <w:jc w:val="both"/>
        <w:rPr>
          <w:rFonts w:ascii="Times New Roman" w:hAnsi="Times New Roman"/>
          <w:color w:val="333333"/>
          <w:sz w:val="28"/>
          <w:szCs w:val="28"/>
          <w:lang w:eastAsia="ru-RU"/>
        </w:rPr>
      </w:pPr>
      <w:r w:rsidRPr="00280BF6">
        <w:rPr>
          <w:rFonts w:ascii="Times New Roman" w:hAnsi="Times New Roman"/>
          <w:color w:val="333333"/>
          <w:sz w:val="28"/>
          <w:szCs w:val="28"/>
          <w:lang w:eastAsia="ru-RU"/>
        </w:rPr>
        <w:t>оставление его в опасной ситуации;</w:t>
      </w:r>
    </w:p>
    <w:p w:rsidR="009F4C77" w:rsidRPr="00280BF6" w:rsidRDefault="009F4C77" w:rsidP="00DB662D">
      <w:pPr>
        <w:numPr>
          <w:ilvl w:val="0"/>
          <w:numId w:val="2"/>
        </w:numPr>
        <w:shd w:val="clear" w:color="auto" w:fill="FFFFFF"/>
        <w:spacing w:after="0" w:line="240" w:lineRule="auto"/>
        <w:ind w:left="450"/>
        <w:jc w:val="both"/>
        <w:rPr>
          <w:rFonts w:ascii="Times New Roman" w:hAnsi="Times New Roman"/>
          <w:color w:val="333333"/>
          <w:sz w:val="28"/>
          <w:szCs w:val="28"/>
          <w:lang w:eastAsia="ru-RU"/>
        </w:rPr>
      </w:pPr>
      <w:r w:rsidRPr="00280BF6">
        <w:rPr>
          <w:rFonts w:ascii="Times New Roman" w:hAnsi="Times New Roman"/>
          <w:color w:val="333333"/>
          <w:sz w:val="28"/>
          <w:szCs w:val="28"/>
          <w:lang w:eastAsia="ru-RU"/>
        </w:rPr>
        <w:t>нереалистичные ожидания от ребенка, постановка перед ним сверхсложных задач с угрозой наказать за невыполнение;</w:t>
      </w:r>
    </w:p>
    <w:p w:rsidR="009F4C77" w:rsidRPr="00280BF6" w:rsidRDefault="009F4C77" w:rsidP="00DB662D">
      <w:pPr>
        <w:numPr>
          <w:ilvl w:val="0"/>
          <w:numId w:val="2"/>
        </w:numPr>
        <w:shd w:val="clear" w:color="auto" w:fill="FFFFFF"/>
        <w:spacing w:after="0" w:line="240" w:lineRule="auto"/>
        <w:ind w:left="450"/>
        <w:jc w:val="both"/>
        <w:rPr>
          <w:rFonts w:ascii="Times New Roman" w:hAnsi="Times New Roman"/>
          <w:color w:val="333333"/>
          <w:sz w:val="28"/>
          <w:szCs w:val="28"/>
          <w:lang w:eastAsia="ru-RU"/>
        </w:rPr>
      </w:pPr>
      <w:r w:rsidRPr="00280BF6">
        <w:rPr>
          <w:rFonts w:ascii="Times New Roman" w:hAnsi="Times New Roman"/>
          <w:color w:val="333333"/>
          <w:sz w:val="28"/>
          <w:szCs w:val="28"/>
          <w:lang w:eastAsia="ru-RU"/>
        </w:rPr>
        <w:t>угроза совершения насилия над самим ребенком;</w:t>
      </w:r>
    </w:p>
    <w:p w:rsidR="009F4C77" w:rsidRPr="00280BF6" w:rsidRDefault="009F4C77" w:rsidP="00DB662D">
      <w:pPr>
        <w:numPr>
          <w:ilvl w:val="0"/>
          <w:numId w:val="2"/>
        </w:numPr>
        <w:shd w:val="clear" w:color="auto" w:fill="FFFFFF"/>
        <w:spacing w:after="0" w:line="240" w:lineRule="auto"/>
        <w:ind w:left="450"/>
        <w:jc w:val="both"/>
        <w:rPr>
          <w:rFonts w:ascii="Times New Roman" w:hAnsi="Times New Roman"/>
          <w:color w:val="333333"/>
          <w:sz w:val="28"/>
          <w:szCs w:val="28"/>
          <w:lang w:eastAsia="ru-RU"/>
        </w:rPr>
      </w:pPr>
      <w:r w:rsidRPr="00280BF6">
        <w:rPr>
          <w:rFonts w:ascii="Times New Roman" w:hAnsi="Times New Roman"/>
          <w:color w:val="333333"/>
          <w:sz w:val="28"/>
          <w:szCs w:val="28"/>
          <w:lang w:eastAsia="ru-RU"/>
        </w:rPr>
        <w:t>угроза совершения насилия над тем, кого ребенок любит (включая домашних животных).</w:t>
      </w:r>
    </w:p>
    <w:p w:rsidR="009F4C77" w:rsidRPr="00280BF6" w:rsidRDefault="009F4C77" w:rsidP="00DB662D">
      <w:pPr>
        <w:shd w:val="clear" w:color="auto" w:fill="FFFFFF"/>
        <w:spacing w:after="0" w:line="311" w:lineRule="atLeast"/>
        <w:jc w:val="both"/>
        <w:rPr>
          <w:rFonts w:ascii="Times New Roman" w:hAnsi="Times New Roman"/>
          <w:color w:val="333333"/>
          <w:sz w:val="28"/>
          <w:szCs w:val="28"/>
          <w:lang w:eastAsia="ru-RU"/>
        </w:rPr>
      </w:pPr>
      <w:r w:rsidRPr="00280BF6">
        <w:rPr>
          <w:rFonts w:ascii="Times New Roman" w:hAnsi="Times New Roman"/>
          <w:b/>
          <w:bCs/>
          <w:color w:val="333333"/>
          <w:sz w:val="28"/>
          <w:szCs w:val="28"/>
          <w:bdr w:val="none" w:sz="0" w:space="0" w:color="auto" w:frame="1"/>
          <w:lang w:eastAsia="ru-RU"/>
        </w:rPr>
        <w:t>Изоляция</w:t>
      </w:r>
      <w:r w:rsidRPr="00280BF6">
        <w:rPr>
          <w:rFonts w:ascii="Times New Roman" w:hAnsi="Times New Roman"/>
          <w:color w:val="333333"/>
          <w:sz w:val="28"/>
          <w:szCs w:val="28"/>
          <w:lang w:eastAsia="ru-RU"/>
        </w:rPr>
        <w:t> — последовательные действия, направленные на лишение ребенка возможности встречаться и общаться со сверстниками или взрослыми как дома, так и вне его:</w:t>
      </w:r>
    </w:p>
    <w:p w:rsidR="009F4C77" w:rsidRPr="00280BF6" w:rsidRDefault="009F4C77" w:rsidP="00DB662D">
      <w:pPr>
        <w:numPr>
          <w:ilvl w:val="0"/>
          <w:numId w:val="3"/>
        </w:numPr>
        <w:shd w:val="clear" w:color="auto" w:fill="FFFFFF"/>
        <w:spacing w:after="75" w:line="240" w:lineRule="auto"/>
        <w:ind w:left="0"/>
        <w:jc w:val="both"/>
        <w:rPr>
          <w:rFonts w:ascii="Times New Roman" w:hAnsi="Times New Roman"/>
          <w:color w:val="333333"/>
          <w:sz w:val="28"/>
          <w:szCs w:val="28"/>
          <w:lang w:eastAsia="ru-RU"/>
        </w:rPr>
      </w:pPr>
      <w:r w:rsidRPr="00280BF6">
        <w:rPr>
          <w:rFonts w:ascii="Times New Roman" w:hAnsi="Times New Roman"/>
          <w:color w:val="333333"/>
          <w:sz w:val="28"/>
          <w:szCs w:val="28"/>
          <w:lang w:eastAsia="ru-RU"/>
        </w:rPr>
        <w:t>необоснованное ограничение свободного передвижения ребенка;</w:t>
      </w:r>
    </w:p>
    <w:p w:rsidR="009F4C77" w:rsidRPr="00280BF6" w:rsidRDefault="009F4C77" w:rsidP="00DB662D">
      <w:pPr>
        <w:numPr>
          <w:ilvl w:val="0"/>
          <w:numId w:val="3"/>
        </w:numPr>
        <w:shd w:val="clear" w:color="auto" w:fill="FFFFFF"/>
        <w:spacing w:after="75" w:line="240" w:lineRule="auto"/>
        <w:ind w:left="0"/>
        <w:jc w:val="both"/>
        <w:rPr>
          <w:rFonts w:ascii="Times New Roman" w:hAnsi="Times New Roman"/>
          <w:color w:val="333333"/>
          <w:sz w:val="28"/>
          <w:szCs w:val="28"/>
          <w:lang w:eastAsia="ru-RU"/>
        </w:rPr>
      </w:pPr>
      <w:r w:rsidRPr="00280BF6">
        <w:rPr>
          <w:rFonts w:ascii="Times New Roman" w:hAnsi="Times New Roman"/>
          <w:color w:val="333333"/>
          <w:sz w:val="28"/>
          <w:szCs w:val="28"/>
          <w:lang w:eastAsia="ru-RU"/>
        </w:rPr>
        <w:t>необоснованное ограничение или запрещение социальных контактов ребенка со сверстниками или взрослыми в его среде.</w:t>
      </w:r>
    </w:p>
    <w:p w:rsidR="009F4C77" w:rsidRPr="00280BF6" w:rsidRDefault="009F4C77" w:rsidP="00DB662D">
      <w:pPr>
        <w:shd w:val="clear" w:color="auto" w:fill="FFFFFF"/>
        <w:spacing w:after="0" w:line="311" w:lineRule="atLeast"/>
        <w:jc w:val="both"/>
        <w:rPr>
          <w:rFonts w:ascii="Times New Roman" w:hAnsi="Times New Roman"/>
          <w:color w:val="333333"/>
          <w:sz w:val="28"/>
          <w:szCs w:val="28"/>
          <w:lang w:eastAsia="ru-RU"/>
        </w:rPr>
      </w:pPr>
      <w:r w:rsidRPr="00280BF6">
        <w:rPr>
          <w:rFonts w:ascii="Times New Roman" w:hAnsi="Times New Roman"/>
          <w:b/>
          <w:bCs/>
          <w:color w:val="333333"/>
          <w:sz w:val="28"/>
          <w:szCs w:val="28"/>
          <w:bdr w:val="none" w:sz="0" w:space="0" w:color="auto" w:frame="1"/>
          <w:lang w:eastAsia="ru-RU"/>
        </w:rPr>
        <w:t>Эксплуатация/развращение</w:t>
      </w:r>
      <w:r w:rsidRPr="00280BF6">
        <w:rPr>
          <w:rFonts w:ascii="Times New Roman" w:hAnsi="Times New Roman"/>
          <w:color w:val="333333"/>
          <w:sz w:val="28"/>
          <w:szCs w:val="28"/>
          <w:lang w:eastAsia="ru-RU"/>
        </w:rPr>
        <w:t> — такие действия по отношению к ребенку, которые являются причиной развития у него дезадаптивного поведения (саморазрушающего, антисоциального, криминального, девиантного и др.):</w:t>
      </w:r>
    </w:p>
    <w:p w:rsidR="009F4C77" w:rsidRPr="00280BF6" w:rsidRDefault="009F4C77" w:rsidP="00DB662D">
      <w:pPr>
        <w:numPr>
          <w:ilvl w:val="0"/>
          <w:numId w:val="4"/>
        </w:numPr>
        <w:shd w:val="clear" w:color="auto" w:fill="FFFFFF"/>
        <w:spacing w:after="75" w:line="240" w:lineRule="auto"/>
        <w:ind w:left="0"/>
        <w:jc w:val="both"/>
        <w:rPr>
          <w:rFonts w:ascii="Times New Roman" w:hAnsi="Times New Roman"/>
          <w:color w:val="333333"/>
          <w:sz w:val="28"/>
          <w:szCs w:val="28"/>
          <w:lang w:eastAsia="ru-RU"/>
        </w:rPr>
      </w:pPr>
      <w:r w:rsidRPr="00280BF6">
        <w:rPr>
          <w:rFonts w:ascii="Times New Roman" w:hAnsi="Times New Roman"/>
          <w:color w:val="333333"/>
          <w:sz w:val="28"/>
          <w:szCs w:val="28"/>
          <w:lang w:eastAsia="ru-RU"/>
        </w:rPr>
        <w:t>побуждение к антисоциальному поведению: занятию проституцией, порнографией; преступной деятельности; употреблению наркотиков; жестокости по отношению к другим;</w:t>
      </w:r>
    </w:p>
    <w:p w:rsidR="009F4C77" w:rsidRPr="00280BF6" w:rsidRDefault="009F4C77" w:rsidP="00DB662D">
      <w:pPr>
        <w:numPr>
          <w:ilvl w:val="0"/>
          <w:numId w:val="4"/>
        </w:numPr>
        <w:shd w:val="clear" w:color="auto" w:fill="FFFFFF"/>
        <w:spacing w:after="75" w:line="240" w:lineRule="auto"/>
        <w:ind w:left="0"/>
        <w:jc w:val="both"/>
        <w:rPr>
          <w:rFonts w:ascii="Times New Roman" w:hAnsi="Times New Roman"/>
          <w:color w:val="333333"/>
          <w:sz w:val="28"/>
          <w:szCs w:val="28"/>
          <w:lang w:eastAsia="ru-RU"/>
        </w:rPr>
      </w:pPr>
      <w:r w:rsidRPr="00280BF6">
        <w:rPr>
          <w:rFonts w:ascii="Times New Roman" w:hAnsi="Times New Roman"/>
          <w:color w:val="333333"/>
          <w:sz w:val="28"/>
          <w:szCs w:val="28"/>
          <w:lang w:eastAsia="ru-RU"/>
        </w:rPr>
        <w:t>формирование поведения, не соответствующего уровню развития ребенка (инфантилизм, вынужденное принятие на себя роли родителя);</w:t>
      </w:r>
    </w:p>
    <w:p w:rsidR="009F4C77" w:rsidRPr="00280BF6" w:rsidRDefault="009F4C77" w:rsidP="00DB662D">
      <w:pPr>
        <w:numPr>
          <w:ilvl w:val="0"/>
          <w:numId w:val="4"/>
        </w:numPr>
        <w:shd w:val="clear" w:color="auto" w:fill="FFFFFF"/>
        <w:spacing w:after="75" w:line="240" w:lineRule="auto"/>
        <w:ind w:left="0"/>
        <w:jc w:val="both"/>
        <w:rPr>
          <w:rFonts w:ascii="Times New Roman" w:hAnsi="Times New Roman"/>
          <w:color w:val="333333"/>
          <w:sz w:val="28"/>
          <w:szCs w:val="28"/>
          <w:lang w:eastAsia="ru-RU"/>
        </w:rPr>
      </w:pPr>
      <w:r w:rsidRPr="00280BF6">
        <w:rPr>
          <w:rFonts w:ascii="Times New Roman" w:hAnsi="Times New Roman"/>
          <w:color w:val="333333"/>
          <w:sz w:val="28"/>
          <w:szCs w:val="28"/>
          <w:lang w:eastAsia="ru-RU"/>
        </w:rPr>
        <w:t>воспрепятствование естественному развитию ребенка; разлучение ребенка с близкими: лишение ребенка права иметь свои взгляды, чувства, желания.</w:t>
      </w:r>
    </w:p>
    <w:p w:rsidR="009F4C77" w:rsidRPr="00280BF6" w:rsidRDefault="009F4C77" w:rsidP="00DB662D">
      <w:pPr>
        <w:spacing w:after="0" w:line="240" w:lineRule="auto"/>
        <w:jc w:val="both"/>
        <w:rPr>
          <w:rFonts w:ascii="Times New Roman" w:hAnsi="Times New Roman"/>
          <w:sz w:val="28"/>
          <w:szCs w:val="28"/>
          <w:lang w:eastAsia="ru-RU"/>
        </w:rPr>
      </w:pPr>
      <w:r w:rsidRPr="00280BF6">
        <w:rPr>
          <w:rFonts w:ascii="Times New Roman" w:hAnsi="Times New Roman"/>
          <w:b/>
          <w:bCs/>
          <w:color w:val="333333"/>
          <w:sz w:val="28"/>
          <w:szCs w:val="28"/>
          <w:bdr w:val="none" w:sz="0" w:space="0" w:color="auto" w:frame="1"/>
          <w:shd w:val="clear" w:color="auto" w:fill="FFFFFF"/>
          <w:lang w:eastAsia="ru-RU"/>
        </w:rPr>
        <w:t>Игнорирование</w:t>
      </w:r>
      <w:r w:rsidRPr="00280BF6">
        <w:rPr>
          <w:rFonts w:ascii="Times New Roman" w:hAnsi="Times New Roman"/>
          <w:color w:val="333333"/>
          <w:sz w:val="28"/>
          <w:szCs w:val="28"/>
          <w:shd w:val="clear" w:color="auto" w:fill="FFFFFF"/>
          <w:lang w:eastAsia="ru-RU"/>
        </w:rPr>
        <w:t> — отсутствие эмоционального отклика на нужды ребенка и его попытки к взаимодействию, лишение его эмоциональной стимуляции:</w:t>
      </w:r>
    </w:p>
    <w:p w:rsidR="009F4C77" w:rsidRPr="00280BF6" w:rsidRDefault="009F4C77" w:rsidP="00DB662D">
      <w:pPr>
        <w:spacing w:after="0" w:line="240" w:lineRule="auto"/>
        <w:jc w:val="both"/>
        <w:rPr>
          <w:rFonts w:ascii="Times New Roman" w:hAnsi="Times New Roman"/>
          <w:sz w:val="28"/>
          <w:szCs w:val="28"/>
          <w:lang w:eastAsia="ru-RU"/>
        </w:rPr>
      </w:pPr>
      <w:r w:rsidRPr="00280BF6">
        <w:rPr>
          <w:rFonts w:ascii="Times New Roman" w:hAnsi="Times New Roman"/>
          <w:sz w:val="28"/>
          <w:szCs w:val="28"/>
          <w:lang w:eastAsia="ru-RU"/>
        </w:rPr>
        <w:t>  нежелание или неспособность взрослого взаимодействовать с ребенком;</w:t>
      </w:r>
    </w:p>
    <w:p w:rsidR="009F4C77" w:rsidRPr="00280BF6" w:rsidRDefault="009F4C77" w:rsidP="00DB662D">
      <w:pPr>
        <w:spacing w:after="0" w:line="240" w:lineRule="auto"/>
        <w:jc w:val="both"/>
        <w:rPr>
          <w:rFonts w:ascii="Times New Roman" w:hAnsi="Times New Roman"/>
          <w:sz w:val="28"/>
          <w:szCs w:val="28"/>
          <w:lang w:eastAsia="ru-RU"/>
        </w:rPr>
      </w:pPr>
      <w:r w:rsidRPr="00280BF6">
        <w:rPr>
          <w:rFonts w:ascii="Times New Roman" w:hAnsi="Times New Roman"/>
          <w:sz w:val="28"/>
          <w:szCs w:val="28"/>
          <w:lang w:eastAsia="ru-RU"/>
        </w:rPr>
        <w:t>  взаимодействие с ребенком только в случае крайней необходимости;</w:t>
      </w:r>
    </w:p>
    <w:p w:rsidR="009F4C77" w:rsidRPr="00280BF6" w:rsidRDefault="009F4C77" w:rsidP="00DB662D">
      <w:pPr>
        <w:spacing w:after="0" w:line="240" w:lineRule="auto"/>
        <w:jc w:val="both"/>
        <w:rPr>
          <w:rFonts w:ascii="Times New Roman" w:hAnsi="Times New Roman"/>
          <w:sz w:val="28"/>
          <w:szCs w:val="28"/>
          <w:lang w:eastAsia="ru-RU"/>
        </w:rPr>
      </w:pPr>
      <w:r w:rsidRPr="00280BF6">
        <w:rPr>
          <w:rFonts w:ascii="Times New Roman" w:hAnsi="Times New Roman"/>
          <w:sz w:val="28"/>
          <w:szCs w:val="28"/>
          <w:lang w:eastAsia="ru-RU"/>
        </w:rPr>
        <w:t>  отсутствие проявлений привязанности к ребенку, любви, заботы.</w:t>
      </w:r>
    </w:p>
    <w:p w:rsidR="009F4C77" w:rsidRPr="00280BF6" w:rsidRDefault="009F4C77" w:rsidP="00280BF6">
      <w:pPr>
        <w:spacing w:after="0" w:line="240" w:lineRule="auto"/>
        <w:jc w:val="both"/>
        <w:rPr>
          <w:rFonts w:ascii="Times New Roman" w:hAnsi="Times New Roman"/>
          <w:sz w:val="28"/>
          <w:szCs w:val="28"/>
          <w:lang w:eastAsia="ru-RU"/>
        </w:rPr>
      </w:pPr>
      <w:r w:rsidRPr="00280BF6">
        <w:rPr>
          <w:rFonts w:ascii="Times New Roman" w:hAnsi="Times New Roman"/>
          <w:color w:val="333333"/>
          <w:sz w:val="28"/>
          <w:szCs w:val="28"/>
          <w:lang w:eastAsia="ru-RU"/>
        </w:rPr>
        <w:t xml:space="preserve">Психологическое насилие в отношении детей происходит повсеместно, в первую очередь в семье, причем оно может начинаться, когда ребенок находится еще в утробе матери — он нежеланный, лишний, уже нелюбимый. феномену психологического насилия в настоящее время относят неадекватные родительские установки, эмоциональную депривацию и симбиоз, унижение и угрозы, словом, все, что разрушает отношения безопасной привязанности. </w:t>
      </w:r>
    </w:p>
    <w:p w:rsidR="009F4C77" w:rsidRPr="00280BF6" w:rsidRDefault="009F4C77" w:rsidP="00280BF6">
      <w:pPr>
        <w:spacing w:after="0" w:line="240" w:lineRule="auto"/>
        <w:ind w:firstLine="540"/>
        <w:jc w:val="both"/>
        <w:rPr>
          <w:rFonts w:ascii="Times New Roman" w:hAnsi="Times New Roman"/>
          <w:sz w:val="28"/>
          <w:szCs w:val="28"/>
          <w:lang w:eastAsia="ru-RU"/>
        </w:rPr>
      </w:pPr>
      <w:r w:rsidRPr="00280BF6">
        <w:rPr>
          <w:rFonts w:ascii="Times New Roman" w:hAnsi="Times New Roman"/>
          <w:color w:val="333333"/>
          <w:sz w:val="28"/>
          <w:szCs w:val="28"/>
          <w:lang w:eastAsia="ru-RU"/>
        </w:rPr>
        <w:t>Психологическое насилие, значение которого недооценивалось в течение долгого времени, является наиболее деструктивной формой жестокого обращения, затрагивающей все сферы развития ребенка. Не случайно психологи называют его душегубством.</w:t>
      </w:r>
    </w:p>
    <w:p w:rsidR="009F4C77" w:rsidRDefault="009F4C77"/>
    <w:sectPr w:rsidR="009F4C77" w:rsidSect="00A10E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50CBA"/>
    <w:multiLevelType w:val="multilevel"/>
    <w:tmpl w:val="C1463D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43D1958"/>
    <w:multiLevelType w:val="multilevel"/>
    <w:tmpl w:val="D3BA13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CFB50AA"/>
    <w:multiLevelType w:val="multilevel"/>
    <w:tmpl w:val="A936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6A519E"/>
    <w:multiLevelType w:val="multilevel"/>
    <w:tmpl w:val="D45C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1208"/>
    <w:rsid w:val="00051208"/>
    <w:rsid w:val="00280BF6"/>
    <w:rsid w:val="003A4631"/>
    <w:rsid w:val="009F4C77"/>
    <w:rsid w:val="00A10EDD"/>
    <w:rsid w:val="00C824E0"/>
    <w:rsid w:val="00CE14FB"/>
    <w:rsid w:val="00DB66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ED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51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12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52563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2</Pages>
  <Words>645</Words>
  <Characters>3680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User</cp:lastModifiedBy>
  <cp:revision>3</cp:revision>
  <dcterms:created xsi:type="dcterms:W3CDTF">2014-12-26T17:48:00Z</dcterms:created>
  <dcterms:modified xsi:type="dcterms:W3CDTF">2014-12-30T06:01:00Z</dcterms:modified>
</cp:coreProperties>
</file>