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68" w:rsidRDefault="0083180B" w:rsidP="00E06C68">
      <w:pPr>
        <w:pStyle w:val="s1"/>
        <w:shd w:val="clear" w:color="auto" w:fill="FFFFFF"/>
        <w:spacing w:before="0" w:beforeAutospacing="0" w:after="0" w:afterAutospacing="0"/>
        <w:jc w:val="center"/>
        <w:rPr>
          <w:b/>
          <w:bCs/>
          <w:color w:val="22272F"/>
          <w:sz w:val="28"/>
          <w:szCs w:val="28"/>
          <w:shd w:val="clear" w:color="auto" w:fill="FFFFFF"/>
        </w:rPr>
      </w:pPr>
      <w:r w:rsidRPr="0083180B">
        <w:rPr>
          <w:b/>
          <w:bCs/>
          <w:color w:val="22272F"/>
          <w:sz w:val="28"/>
          <w:szCs w:val="28"/>
          <w:shd w:val="clear" w:color="auto" w:fill="FFFFFF"/>
        </w:rPr>
        <w:t>Правил</w:t>
      </w:r>
      <w:r w:rsidR="00620C40">
        <w:rPr>
          <w:b/>
          <w:bCs/>
          <w:color w:val="22272F"/>
          <w:sz w:val="28"/>
          <w:szCs w:val="28"/>
          <w:shd w:val="clear" w:color="auto" w:fill="FFFFFF"/>
        </w:rPr>
        <w:t>а</w:t>
      </w:r>
      <w:r w:rsidRPr="0083180B">
        <w:rPr>
          <w:b/>
          <w:bCs/>
          <w:color w:val="22272F"/>
          <w:sz w:val="28"/>
          <w:szCs w:val="28"/>
          <w:shd w:val="clear" w:color="auto" w:fill="FFFFFF"/>
        </w:rPr>
        <w:t xml:space="preserve"> противопожарно</w:t>
      </w:r>
      <w:bookmarkStart w:id="0" w:name="_GoBack"/>
      <w:bookmarkEnd w:id="0"/>
      <w:r w:rsidRPr="0083180B">
        <w:rPr>
          <w:b/>
          <w:bCs/>
          <w:color w:val="22272F"/>
          <w:sz w:val="28"/>
          <w:szCs w:val="28"/>
          <w:shd w:val="clear" w:color="auto" w:fill="FFFFFF"/>
        </w:rPr>
        <w:t xml:space="preserve">го режима </w:t>
      </w:r>
    </w:p>
    <w:p w:rsidR="0083180B" w:rsidRDefault="0083180B" w:rsidP="00E06C68">
      <w:pPr>
        <w:pStyle w:val="s1"/>
        <w:shd w:val="clear" w:color="auto" w:fill="FFFFFF"/>
        <w:spacing w:before="0" w:beforeAutospacing="0" w:after="0" w:afterAutospacing="0"/>
        <w:jc w:val="center"/>
        <w:rPr>
          <w:b/>
          <w:bCs/>
          <w:color w:val="22272F"/>
          <w:sz w:val="28"/>
          <w:szCs w:val="28"/>
          <w:shd w:val="clear" w:color="auto" w:fill="FFFFFF"/>
        </w:rPr>
      </w:pPr>
      <w:r w:rsidRPr="0083180B">
        <w:rPr>
          <w:b/>
          <w:bCs/>
          <w:color w:val="22272F"/>
          <w:sz w:val="28"/>
          <w:szCs w:val="28"/>
          <w:shd w:val="clear" w:color="auto" w:fill="FFFFFF"/>
        </w:rPr>
        <w:t>в Российской Федерации</w:t>
      </w:r>
    </w:p>
    <w:p w:rsidR="00E06C68" w:rsidRPr="0083180B" w:rsidRDefault="00E06C68" w:rsidP="00E06C68">
      <w:pPr>
        <w:pStyle w:val="s1"/>
        <w:shd w:val="clear" w:color="auto" w:fill="FFFFFF"/>
        <w:spacing w:before="0" w:beforeAutospacing="0" w:after="0" w:afterAutospacing="0"/>
        <w:jc w:val="center"/>
        <w:rPr>
          <w:color w:val="464C55"/>
          <w:sz w:val="28"/>
          <w:szCs w:val="28"/>
        </w:rPr>
      </w:pP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 xml:space="preserve">п. 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w:t>
      </w:r>
      <w:r w:rsidRPr="0083180B">
        <w:rPr>
          <w:sz w:val="28"/>
          <w:szCs w:val="28"/>
        </w:rPr>
        <w:br/>
        <w:t>при условии, что:</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участок для выжигания сухой травянистой растительности располагается на расстоянии не менее 50 метров от ближайшего объекта защиты;</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на территории, включающей участок для выжигания сухой травянистой растительности, не введен особый противопожарный режим;</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 xml:space="preserve">В целях исключения возможного перехода природных пожаров </w:t>
      </w:r>
      <w:r>
        <w:rPr>
          <w:sz w:val="28"/>
          <w:szCs w:val="28"/>
        </w:rPr>
        <w:br/>
      </w:r>
      <w:r w:rsidRPr="0083180B">
        <w:rPr>
          <w:sz w:val="28"/>
          <w:szCs w:val="28"/>
        </w:rPr>
        <w:t>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Выжигание лесных горючих материалов осуществляется в соответствии с </w:t>
      </w:r>
      <w:hyperlink r:id="rId7" w:anchor="block_1000" w:history="1">
        <w:r w:rsidRPr="0083180B">
          <w:rPr>
            <w:rStyle w:val="a3"/>
            <w:color w:val="auto"/>
            <w:sz w:val="28"/>
            <w:szCs w:val="28"/>
            <w:u w:val="none"/>
          </w:rPr>
          <w:t>правилами</w:t>
        </w:r>
      </w:hyperlink>
      <w:r w:rsidRPr="0083180B">
        <w:rPr>
          <w:sz w:val="28"/>
          <w:szCs w:val="28"/>
        </w:rPr>
        <w:t> пожарной безопасности в лесах, установленными Правительством Российской Федерации.</w:t>
      </w:r>
    </w:p>
    <w:p w:rsidR="0083180B" w:rsidRDefault="0083180B" w:rsidP="0083180B">
      <w:pPr>
        <w:pStyle w:val="s1"/>
        <w:shd w:val="clear" w:color="auto" w:fill="FFFFFF"/>
        <w:spacing w:before="0" w:beforeAutospacing="0" w:after="0" w:afterAutospacing="0"/>
        <w:jc w:val="both"/>
        <w:rPr>
          <w:sz w:val="28"/>
          <w:szCs w:val="28"/>
        </w:rPr>
      </w:pPr>
      <w:r w:rsidRPr="0083180B">
        <w:rPr>
          <w:sz w:val="28"/>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п. 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lastRenderedPageBreak/>
        <w:t xml:space="preserve">п. 66. </w:t>
      </w:r>
      <w:proofErr w:type="gramStart"/>
      <w:r w:rsidRPr="0083180B">
        <w:rPr>
          <w:sz w:val="28"/>
          <w:szCs w:val="28"/>
        </w:rPr>
        <w:t xml:space="preserve">На землях общего пользования населенных пунктов, а также </w:t>
      </w:r>
      <w:r w:rsidR="00E37A48">
        <w:rPr>
          <w:sz w:val="28"/>
          <w:szCs w:val="28"/>
        </w:rPr>
        <w:br/>
      </w:r>
      <w:r w:rsidRPr="0083180B">
        <w:rPr>
          <w:sz w:val="28"/>
          <w:szCs w:val="28"/>
        </w:rPr>
        <w:t>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83180B">
        <w:rPr>
          <w:sz w:val="28"/>
          <w:szCs w:val="28"/>
        </w:rPr>
        <w:t xml:space="preserve"> и городских округов, внутригородских районов.</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 xml:space="preserve">п. 67. </w:t>
      </w:r>
      <w:proofErr w:type="gramStart"/>
      <w:r w:rsidRPr="0083180B">
        <w:rPr>
          <w:sz w:val="28"/>
          <w:szCs w:val="28"/>
        </w:rPr>
        <w:t xml:space="preserve">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w:t>
      </w:r>
      <w:r>
        <w:rPr>
          <w:sz w:val="28"/>
          <w:szCs w:val="28"/>
        </w:rPr>
        <w:br/>
      </w:r>
      <w:r w:rsidRPr="0083180B">
        <w:rPr>
          <w:sz w:val="28"/>
          <w:szCs w:val="28"/>
        </w:rPr>
        <w:t xml:space="preserve">для собственных нужд (далее - территории садоводства или огородничества) обязаны производить своевременную уборку мусора, сухой растительности </w:t>
      </w:r>
      <w:r>
        <w:rPr>
          <w:sz w:val="28"/>
          <w:szCs w:val="28"/>
        </w:rPr>
        <w:br/>
      </w:r>
      <w:r w:rsidRPr="0083180B">
        <w:rPr>
          <w:sz w:val="28"/>
          <w:szCs w:val="28"/>
        </w:rPr>
        <w:t>и покос травы.</w:t>
      </w:r>
      <w:proofErr w:type="gramEnd"/>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Границы уборки указанных территорий определяются границами земельного участка на основании кадастрового или межевого плана.</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t xml:space="preserve">п. </w:t>
      </w:r>
      <w:r w:rsidRPr="0083180B">
        <w:rPr>
          <w:sz w:val="28"/>
          <w:szCs w:val="28"/>
        </w:rPr>
        <w:t xml:space="preserve">68. На территориях общего пользования, прилегающих к жилым домам, садовым домам, объектам недвижимого имущества, относящимся </w:t>
      </w:r>
      <w:r>
        <w:rPr>
          <w:sz w:val="28"/>
          <w:szCs w:val="28"/>
        </w:rPr>
        <w:br/>
      </w:r>
      <w:r w:rsidRPr="0083180B">
        <w:rPr>
          <w:sz w:val="28"/>
          <w:szCs w:val="28"/>
        </w:rPr>
        <w:t xml:space="preserve">к имуществу общего пользования садоводческого или огороднического некоммерческого товарищества, а также в лесах, лесопарковых зонах </w:t>
      </w:r>
      <w:r w:rsidR="00E37A48">
        <w:rPr>
          <w:sz w:val="28"/>
          <w:szCs w:val="28"/>
        </w:rPr>
        <w:br/>
      </w:r>
      <w:r w:rsidRPr="0083180B">
        <w:rPr>
          <w:sz w:val="28"/>
          <w:szCs w:val="28"/>
        </w:rPr>
        <w:t>и на землях сельскохозяйственного назначения запрещается устраивать свалки горючих отходов.</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t xml:space="preserve">п. </w:t>
      </w:r>
      <w:r w:rsidRPr="0083180B">
        <w:rPr>
          <w:sz w:val="28"/>
          <w:szCs w:val="28"/>
        </w:rPr>
        <w:t xml:space="preserve">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w:t>
      </w:r>
      <w:r w:rsidR="00E37A48">
        <w:rPr>
          <w:sz w:val="28"/>
          <w:szCs w:val="28"/>
        </w:rPr>
        <w:br/>
      </w:r>
      <w:r w:rsidRPr="0083180B">
        <w:rPr>
          <w:sz w:val="28"/>
          <w:szCs w:val="28"/>
        </w:rPr>
        <w:t>в лесах, лесопарковых зонах и на землях сельскохозяйственного назначения запрещается устраивать свалки отходов.</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t xml:space="preserve">п. </w:t>
      </w:r>
      <w:r w:rsidRPr="0083180B">
        <w:rPr>
          <w:sz w:val="28"/>
          <w:szCs w:val="28"/>
        </w:rPr>
        <w:t xml:space="preserve">70. В период со дня схода снежного покрова до установления </w:t>
      </w:r>
      <w:proofErr w:type="gramStart"/>
      <w:r w:rsidRPr="0083180B">
        <w:rPr>
          <w:sz w:val="28"/>
          <w:szCs w:val="28"/>
        </w:rPr>
        <w:t xml:space="preserve">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w:t>
      </w:r>
      <w:r w:rsidR="00E37A48">
        <w:rPr>
          <w:sz w:val="28"/>
          <w:szCs w:val="28"/>
        </w:rPr>
        <w:br/>
      </w:r>
      <w:r w:rsidRPr="0083180B">
        <w:rPr>
          <w:sz w:val="28"/>
          <w:szCs w:val="28"/>
        </w:rPr>
        <w:t>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w:t>
      </w:r>
      <w:proofErr w:type="gramEnd"/>
      <w:r w:rsidRPr="0083180B">
        <w:rPr>
          <w:sz w:val="28"/>
          <w:szCs w:val="28"/>
        </w:rPr>
        <w:t>, пожнивных остатков, валежника, порубочных остатков, мусора и других горючих материалов</w:t>
      </w:r>
      <w:r w:rsidR="00E37A48">
        <w:rPr>
          <w:sz w:val="28"/>
          <w:szCs w:val="28"/>
        </w:rPr>
        <w:t xml:space="preserve"> </w:t>
      </w:r>
      <w:r w:rsidRPr="0083180B">
        <w:rPr>
          <w:sz w:val="28"/>
          <w:szCs w:val="28"/>
        </w:rPr>
        <w:t>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lastRenderedPageBreak/>
        <w:t xml:space="preserve">п. </w:t>
      </w:r>
      <w:r w:rsidRPr="0083180B">
        <w:rPr>
          <w:sz w:val="28"/>
          <w:szCs w:val="28"/>
        </w:rPr>
        <w:t xml:space="preserve">71. Правообладатели земельных участков обеспечивают надлежащее техническое содержание (в любое время года) дорог, проездов и подъездов </w:t>
      </w:r>
      <w:r w:rsidR="00E37A48">
        <w:rPr>
          <w:sz w:val="28"/>
          <w:szCs w:val="28"/>
        </w:rPr>
        <w:br/>
      </w:r>
      <w:r w:rsidRPr="0083180B">
        <w:rPr>
          <w:sz w:val="28"/>
          <w:szCs w:val="28"/>
        </w:rPr>
        <w:t>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 xml:space="preserve">Не допускается перекрывать проезды для пожарной техники изделиями </w:t>
      </w:r>
      <w:r w:rsidR="00E37A48">
        <w:rPr>
          <w:sz w:val="28"/>
          <w:szCs w:val="28"/>
        </w:rPr>
        <w:br/>
      </w:r>
      <w:r w:rsidRPr="0083180B">
        <w:rPr>
          <w:sz w:val="28"/>
          <w:szCs w:val="28"/>
        </w:rPr>
        <w:t xml:space="preserve">и предметами, посадкой крупногабаритных деревьев, исключающими </w:t>
      </w:r>
      <w:r w:rsidR="00E37A48">
        <w:rPr>
          <w:sz w:val="28"/>
          <w:szCs w:val="28"/>
        </w:rPr>
        <w:br/>
      </w:r>
      <w:r w:rsidRPr="0083180B">
        <w:rPr>
          <w:sz w:val="28"/>
          <w:szCs w:val="28"/>
        </w:rPr>
        <w:t>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w:t>
      </w:r>
      <w:r w:rsidR="00E37A48">
        <w:rPr>
          <w:sz w:val="28"/>
          <w:szCs w:val="28"/>
        </w:rPr>
        <w:br/>
      </w:r>
      <w:r w:rsidRPr="0083180B">
        <w:rPr>
          <w:sz w:val="28"/>
          <w:szCs w:val="28"/>
        </w:rPr>
        <w:t>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83180B">
        <w:rPr>
          <w:sz w:val="28"/>
          <w:szCs w:val="28"/>
        </w:rPr>
        <w:t>о-</w:t>
      </w:r>
      <w:proofErr w:type="gramEnd"/>
      <w:r w:rsidRPr="0083180B">
        <w:rPr>
          <w:sz w:val="28"/>
          <w:szCs w:val="28"/>
        </w:rPr>
        <w:t xml:space="preserve"> </w:t>
      </w:r>
      <w:r>
        <w:rPr>
          <w:sz w:val="28"/>
          <w:szCs w:val="28"/>
        </w:rPr>
        <w:br/>
      </w:r>
      <w:r w:rsidRPr="0083180B">
        <w:rPr>
          <w:sz w:val="28"/>
          <w:szCs w:val="28"/>
        </w:rPr>
        <w:t xml:space="preserve">и </w:t>
      </w:r>
      <w:proofErr w:type="spellStart"/>
      <w:r w:rsidRPr="0083180B">
        <w:rPr>
          <w:sz w:val="28"/>
          <w:szCs w:val="28"/>
        </w:rPr>
        <w:t>аудиосвязи</w:t>
      </w:r>
      <w:proofErr w:type="spellEnd"/>
      <w:r w:rsidRPr="0083180B">
        <w:rPr>
          <w:sz w:val="28"/>
          <w:szCs w:val="28"/>
        </w:rPr>
        <w:t xml:space="preserve"> с местом их установки.</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t xml:space="preserve">п. </w:t>
      </w:r>
      <w:r w:rsidRPr="0083180B">
        <w:rPr>
          <w:sz w:val="28"/>
          <w:szCs w:val="28"/>
        </w:rPr>
        <w:t xml:space="preserve">72. При проведении ремонтных (строительных) работ, связанных </w:t>
      </w:r>
      <w:r>
        <w:rPr>
          <w:sz w:val="28"/>
          <w:szCs w:val="28"/>
        </w:rPr>
        <w:br/>
      </w:r>
      <w:r w:rsidRPr="0083180B">
        <w:rPr>
          <w:sz w:val="28"/>
          <w:szCs w:val="28"/>
        </w:rPr>
        <w:t>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t xml:space="preserve">п. </w:t>
      </w:r>
      <w:r w:rsidRPr="0083180B">
        <w:rPr>
          <w:sz w:val="28"/>
          <w:szCs w:val="28"/>
        </w:rPr>
        <w:t xml:space="preserve">73. Руководитель организации, лица, владеющие, пользующиеся </w:t>
      </w:r>
      <w:r>
        <w:rPr>
          <w:sz w:val="28"/>
          <w:szCs w:val="28"/>
        </w:rPr>
        <w:br/>
      </w:r>
      <w:r w:rsidRPr="0083180B">
        <w:rPr>
          <w:sz w:val="28"/>
          <w:szCs w:val="28"/>
        </w:rPr>
        <w:t>и (или) распоряжающиеся объектами защиты, обеспечивают очистку объекта защиты от горючих отходов, мусора, тары и сухой растительности.</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 xml:space="preserve">Зона очистки от сухой травы, веток, других горючих материалов </w:t>
      </w:r>
      <w:r>
        <w:rPr>
          <w:sz w:val="28"/>
          <w:szCs w:val="28"/>
        </w:rPr>
        <w:br/>
      </w:r>
      <w:r w:rsidRPr="0083180B">
        <w:rPr>
          <w:sz w:val="28"/>
          <w:szCs w:val="28"/>
        </w:rPr>
        <w:t xml:space="preserve">и сухостойных деревьев вокруг костра, место размещения запаса дров </w:t>
      </w:r>
      <w:r>
        <w:rPr>
          <w:sz w:val="28"/>
          <w:szCs w:val="28"/>
        </w:rPr>
        <w:br/>
      </w:r>
      <w:r w:rsidRPr="0083180B">
        <w:rPr>
          <w:sz w:val="28"/>
          <w:szCs w:val="28"/>
        </w:rPr>
        <w:t>и огнетушащих средств должны составлять не менее 2 метров.</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lastRenderedPageBreak/>
        <w:t xml:space="preserve">Не допускается разводить открытый огонь (костры) в местах, находящихся за территорией частных домовладений, на расстоянии менее 50 метров </w:t>
      </w:r>
      <w:r w:rsidR="00E37A48">
        <w:rPr>
          <w:sz w:val="28"/>
          <w:szCs w:val="28"/>
        </w:rPr>
        <w:br/>
      </w:r>
      <w:r w:rsidRPr="0083180B">
        <w:rPr>
          <w:sz w:val="28"/>
          <w:szCs w:val="28"/>
        </w:rPr>
        <w:t>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 xml:space="preserve">На территории поселений, городских округов и внутригородских муниципальных образований, а также на расстоянии менее 1000 метров </w:t>
      </w:r>
      <w:r>
        <w:rPr>
          <w:sz w:val="28"/>
          <w:szCs w:val="28"/>
        </w:rPr>
        <w:br/>
      </w:r>
      <w:r w:rsidRPr="0083180B">
        <w:rPr>
          <w:sz w:val="28"/>
          <w:szCs w:val="28"/>
        </w:rPr>
        <w:t xml:space="preserve">от лесов запрещается запускать неуправляемые изделия из горючих материалов, принцип подъема которых на </w:t>
      </w:r>
      <w:proofErr w:type="gramStart"/>
      <w:r w:rsidRPr="0083180B">
        <w:rPr>
          <w:sz w:val="28"/>
          <w:szCs w:val="28"/>
        </w:rPr>
        <w:t>высоту основан на</w:t>
      </w:r>
      <w:proofErr w:type="gramEnd"/>
      <w:r w:rsidRPr="0083180B">
        <w:rPr>
          <w:sz w:val="28"/>
          <w:szCs w:val="28"/>
        </w:rPr>
        <w:t xml:space="preserve"> нагревании воздуха внутри конструкции с помощью открытого огня.</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t xml:space="preserve">п. </w:t>
      </w:r>
      <w:r w:rsidRPr="0083180B">
        <w:rPr>
          <w:sz w:val="28"/>
          <w:szCs w:val="28"/>
        </w:rP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w:t>
      </w:r>
      <w:r>
        <w:rPr>
          <w:sz w:val="28"/>
          <w:szCs w:val="28"/>
        </w:rPr>
        <w:br/>
      </w:r>
      <w:r w:rsidRPr="0083180B">
        <w:rPr>
          <w:sz w:val="28"/>
          <w:szCs w:val="28"/>
        </w:rPr>
        <w:t>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 xml:space="preserve">Запрещается использовать противопожарные минерализованные полосы и противопожарные расстояния для строительства различных сооружений </w:t>
      </w:r>
      <w:r>
        <w:rPr>
          <w:sz w:val="28"/>
          <w:szCs w:val="28"/>
        </w:rPr>
        <w:br/>
      </w:r>
      <w:r w:rsidRPr="0083180B">
        <w:rPr>
          <w:sz w:val="28"/>
          <w:szCs w:val="28"/>
        </w:rPr>
        <w:t xml:space="preserve">и подсобных строений, ведения сельскохозяйственных работ, </w:t>
      </w:r>
      <w:r>
        <w:rPr>
          <w:sz w:val="28"/>
          <w:szCs w:val="28"/>
        </w:rPr>
        <w:br/>
      </w:r>
      <w:r w:rsidRPr="0083180B">
        <w:rPr>
          <w:sz w:val="28"/>
          <w:szCs w:val="28"/>
        </w:rPr>
        <w:t>для складирования горючих материалов, мусора, бытовых отходов, а также отходов древесных, строительных и других горючих материалов.</w:t>
      </w:r>
    </w:p>
    <w:p w:rsidR="0083180B" w:rsidRPr="0083180B" w:rsidRDefault="0083180B" w:rsidP="00E72706">
      <w:pPr>
        <w:pStyle w:val="s1"/>
        <w:shd w:val="clear" w:color="auto" w:fill="FFFFFF"/>
        <w:spacing w:before="0" w:beforeAutospacing="0" w:after="0" w:afterAutospacing="0"/>
        <w:ind w:firstLine="567"/>
        <w:jc w:val="both"/>
        <w:rPr>
          <w:sz w:val="28"/>
          <w:szCs w:val="28"/>
        </w:rPr>
      </w:pPr>
      <w:r>
        <w:rPr>
          <w:sz w:val="28"/>
          <w:szCs w:val="28"/>
        </w:rPr>
        <w:t xml:space="preserve">п. </w:t>
      </w:r>
      <w:r w:rsidRPr="0083180B">
        <w:rPr>
          <w:sz w:val="28"/>
          <w:szCs w:val="28"/>
        </w:rPr>
        <w:t xml:space="preserve">75. </w:t>
      </w:r>
      <w:proofErr w:type="gramStart"/>
      <w:r w:rsidRPr="0083180B">
        <w:rPr>
          <w:sz w:val="28"/>
          <w:szCs w:val="28"/>
        </w:rPr>
        <w:t xml:space="preserve">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w:t>
      </w:r>
      <w:r w:rsidR="00E37A48">
        <w:rPr>
          <w:sz w:val="28"/>
          <w:szCs w:val="28"/>
        </w:rPr>
        <w:br/>
      </w:r>
      <w:r w:rsidRPr="0083180B">
        <w:rPr>
          <w:sz w:val="28"/>
          <w:szCs w:val="28"/>
        </w:rPr>
        <w:t>из источников наружного противопожарного водоснабжения, расположенных</w:t>
      </w:r>
      <w:r w:rsidR="00E37A48">
        <w:rPr>
          <w:sz w:val="28"/>
          <w:szCs w:val="28"/>
        </w:rPr>
        <w:br/>
      </w:r>
      <w:r w:rsidRPr="0083180B">
        <w:rPr>
          <w:sz w:val="28"/>
          <w:szCs w:val="28"/>
        </w:rPr>
        <w:t>в населенных пунктах и на прилегающих к ним территориях, в соответствии со </w:t>
      </w:r>
      <w:hyperlink r:id="rId8" w:anchor="block_19" w:history="1">
        <w:r w:rsidRPr="0083180B">
          <w:rPr>
            <w:rStyle w:val="a3"/>
            <w:color w:val="auto"/>
            <w:sz w:val="28"/>
            <w:szCs w:val="28"/>
            <w:u w:val="none"/>
          </w:rPr>
          <w:t>статьей 19</w:t>
        </w:r>
      </w:hyperlink>
      <w:r w:rsidRPr="0083180B">
        <w:rPr>
          <w:sz w:val="28"/>
          <w:szCs w:val="28"/>
        </w:rPr>
        <w:t xml:space="preserve"> Федерального закона </w:t>
      </w:r>
      <w:r>
        <w:rPr>
          <w:sz w:val="28"/>
          <w:szCs w:val="28"/>
        </w:rPr>
        <w:t>«</w:t>
      </w:r>
      <w:r w:rsidRPr="0083180B">
        <w:rPr>
          <w:sz w:val="28"/>
          <w:szCs w:val="28"/>
        </w:rPr>
        <w:t>О пожарной безопасности</w:t>
      </w:r>
      <w:r>
        <w:rPr>
          <w:sz w:val="28"/>
          <w:szCs w:val="28"/>
        </w:rPr>
        <w:t>»</w:t>
      </w:r>
      <w:r w:rsidRPr="0083180B">
        <w:rPr>
          <w:sz w:val="28"/>
          <w:szCs w:val="28"/>
        </w:rPr>
        <w:t>.</w:t>
      </w:r>
      <w:proofErr w:type="gramEnd"/>
    </w:p>
    <w:p w:rsidR="0083180B" w:rsidRDefault="0083180B" w:rsidP="00E37A48">
      <w:pPr>
        <w:pStyle w:val="s1"/>
        <w:shd w:val="clear" w:color="auto" w:fill="FFFFFF"/>
        <w:spacing w:before="0" w:beforeAutospacing="0" w:after="0" w:afterAutospacing="0"/>
        <w:ind w:firstLine="567"/>
        <w:jc w:val="both"/>
        <w:rPr>
          <w:sz w:val="28"/>
          <w:szCs w:val="28"/>
        </w:rPr>
      </w:pPr>
      <w:proofErr w:type="gramStart"/>
      <w:r w:rsidRPr="0083180B">
        <w:rPr>
          <w:sz w:val="28"/>
          <w:szCs w:val="28"/>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w:t>
      </w:r>
      <w:r w:rsidR="00E37A48">
        <w:rPr>
          <w:sz w:val="28"/>
          <w:szCs w:val="28"/>
        </w:rPr>
        <w:br/>
      </w:r>
      <w:r w:rsidRPr="0083180B">
        <w:rPr>
          <w:sz w:val="28"/>
          <w:szCs w:val="28"/>
        </w:rPr>
        <w:t xml:space="preserve">(в радиусе 200 метров) естественных или искусственных водоисточников (река, озеро, бассейн, градирня и др.) к ним должны быть устроены подъезды </w:t>
      </w:r>
      <w:r w:rsidR="00E37A48">
        <w:rPr>
          <w:sz w:val="28"/>
          <w:szCs w:val="28"/>
        </w:rPr>
        <w:br/>
      </w:r>
      <w:r w:rsidRPr="0083180B">
        <w:rPr>
          <w:sz w:val="28"/>
          <w:szCs w:val="28"/>
        </w:rPr>
        <w:t>с площадками (пирсами) с твердым покрытием размером не менее 12 х 12 метров для установки пожарных автомобилей и забора воды в</w:t>
      </w:r>
      <w:proofErr w:type="gramEnd"/>
      <w:r w:rsidRPr="0083180B">
        <w:rPr>
          <w:sz w:val="28"/>
          <w:szCs w:val="28"/>
        </w:rP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E72706" w:rsidRPr="00E72706" w:rsidRDefault="00E72706" w:rsidP="00E72706">
      <w:pPr>
        <w:pStyle w:val="s1"/>
        <w:shd w:val="clear" w:color="auto" w:fill="FFFFFF"/>
        <w:spacing w:before="0" w:beforeAutospacing="0" w:after="0" w:afterAutospacing="0"/>
        <w:ind w:firstLine="567"/>
        <w:jc w:val="both"/>
        <w:rPr>
          <w:sz w:val="28"/>
          <w:szCs w:val="28"/>
        </w:rPr>
      </w:pPr>
      <w:r>
        <w:rPr>
          <w:sz w:val="28"/>
          <w:szCs w:val="28"/>
        </w:rPr>
        <w:t xml:space="preserve">п. </w:t>
      </w:r>
      <w:r w:rsidRPr="00E72706">
        <w:rPr>
          <w:sz w:val="28"/>
          <w:szCs w:val="28"/>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E72706" w:rsidRPr="00E72706" w:rsidRDefault="00E72706" w:rsidP="00E72706">
      <w:pPr>
        <w:pStyle w:val="s1"/>
        <w:shd w:val="clear" w:color="auto" w:fill="FFFFFF"/>
        <w:spacing w:before="0" w:beforeAutospacing="0" w:after="0" w:afterAutospacing="0"/>
        <w:ind w:firstLine="567"/>
        <w:jc w:val="both"/>
        <w:rPr>
          <w:sz w:val="28"/>
          <w:szCs w:val="28"/>
        </w:rPr>
      </w:pPr>
      <w:r w:rsidRPr="00E72706">
        <w:rPr>
          <w:sz w:val="28"/>
          <w:szCs w:val="28"/>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r:id="rId9" w:anchor="block_14000" w:history="1">
        <w:r w:rsidRPr="00E72706">
          <w:rPr>
            <w:rStyle w:val="a3"/>
            <w:color w:val="auto"/>
            <w:sz w:val="28"/>
            <w:szCs w:val="28"/>
            <w:u w:val="none"/>
          </w:rPr>
          <w:t xml:space="preserve">приложению </w:t>
        </w:r>
        <w:r w:rsidR="00E37A48">
          <w:rPr>
            <w:rStyle w:val="a3"/>
            <w:color w:val="auto"/>
            <w:sz w:val="28"/>
            <w:szCs w:val="28"/>
            <w:u w:val="none"/>
          </w:rPr>
          <w:t>№</w:t>
        </w:r>
        <w:r w:rsidRPr="00E72706">
          <w:rPr>
            <w:rStyle w:val="a3"/>
            <w:color w:val="auto"/>
            <w:sz w:val="28"/>
            <w:szCs w:val="28"/>
            <w:u w:val="none"/>
          </w:rPr>
          <w:t> 4</w:t>
        </w:r>
      </w:hyperlink>
      <w:r w:rsidRPr="00E72706">
        <w:rPr>
          <w:sz w:val="28"/>
          <w:szCs w:val="28"/>
        </w:rPr>
        <w:t>.</w:t>
      </w:r>
    </w:p>
    <w:p w:rsidR="00E72706" w:rsidRPr="00E72706" w:rsidRDefault="00E72706" w:rsidP="00E72706">
      <w:pPr>
        <w:pStyle w:val="s1"/>
        <w:shd w:val="clear" w:color="auto" w:fill="FFFFFF"/>
        <w:spacing w:before="0" w:beforeAutospacing="0" w:after="0" w:afterAutospacing="0"/>
        <w:ind w:firstLine="567"/>
        <w:jc w:val="both"/>
        <w:rPr>
          <w:sz w:val="28"/>
          <w:szCs w:val="28"/>
        </w:rPr>
      </w:pPr>
      <w:r w:rsidRPr="00E72706">
        <w:rPr>
          <w:sz w:val="28"/>
          <w:szCs w:val="28"/>
        </w:rPr>
        <w:t>Выжигание рисовой соломы может проводиться в безветренную погоду при соблюдении положений </w:t>
      </w:r>
      <w:hyperlink r:id="rId10" w:anchor="block_1063" w:history="1">
        <w:r w:rsidRPr="00E72706">
          <w:rPr>
            <w:rStyle w:val="a3"/>
            <w:color w:val="auto"/>
            <w:sz w:val="28"/>
            <w:szCs w:val="28"/>
            <w:u w:val="none"/>
          </w:rPr>
          <w:t>пункта 63</w:t>
        </w:r>
      </w:hyperlink>
      <w:r w:rsidRPr="00E72706">
        <w:rPr>
          <w:sz w:val="28"/>
          <w:szCs w:val="28"/>
        </w:rPr>
        <w:t> настоящих Правил.</w:t>
      </w:r>
    </w:p>
    <w:p w:rsidR="00E72706" w:rsidRDefault="00E72706" w:rsidP="00F43456">
      <w:pPr>
        <w:pStyle w:val="s1"/>
        <w:shd w:val="clear" w:color="auto" w:fill="FFFFFF"/>
        <w:spacing w:before="0" w:beforeAutospacing="0" w:after="0" w:afterAutospacing="0"/>
        <w:ind w:firstLine="567"/>
        <w:jc w:val="both"/>
        <w:rPr>
          <w:sz w:val="28"/>
          <w:szCs w:val="28"/>
        </w:rPr>
      </w:pPr>
      <w:r>
        <w:rPr>
          <w:sz w:val="28"/>
          <w:szCs w:val="28"/>
        </w:rPr>
        <w:t xml:space="preserve">п. </w:t>
      </w:r>
      <w:r w:rsidRPr="00E72706">
        <w:rPr>
          <w:sz w:val="28"/>
          <w:szCs w:val="28"/>
        </w:rPr>
        <w:t xml:space="preserve">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w:t>
      </w:r>
      <w:r w:rsidR="00E37A48">
        <w:rPr>
          <w:sz w:val="28"/>
          <w:szCs w:val="28"/>
        </w:rPr>
        <w:br/>
      </w:r>
      <w:r w:rsidRPr="00E72706">
        <w:rPr>
          <w:sz w:val="28"/>
          <w:szCs w:val="28"/>
        </w:rPr>
        <w:t>по защите сельскохозяйственных угодий от зарастания сорной растительностью и своевременному проведению сенокошения на сенокосах.</w:t>
      </w:r>
    </w:p>
    <w:p w:rsidR="00361BA2" w:rsidRPr="00361BA2" w:rsidRDefault="00361BA2" w:rsidP="00361BA2">
      <w:pPr>
        <w:pStyle w:val="s3"/>
        <w:shd w:val="clear" w:color="auto" w:fill="FFFFFF"/>
        <w:spacing w:before="0" w:beforeAutospacing="0" w:after="0" w:afterAutospacing="0"/>
        <w:ind w:firstLine="567"/>
        <w:jc w:val="center"/>
        <w:rPr>
          <w:bCs/>
          <w:sz w:val="28"/>
          <w:szCs w:val="28"/>
        </w:rPr>
      </w:pPr>
      <w:r w:rsidRPr="00361BA2">
        <w:rPr>
          <w:bCs/>
          <w:sz w:val="28"/>
          <w:szCs w:val="28"/>
        </w:rPr>
        <w:t xml:space="preserve">Приложение № 4. </w:t>
      </w:r>
      <w:r w:rsidRPr="00361BA2">
        <w:rPr>
          <w:b/>
          <w:bCs/>
          <w:sz w:val="28"/>
          <w:szCs w:val="28"/>
        </w:rPr>
        <w:t xml:space="preserve">Порядок использования открытого огня </w:t>
      </w:r>
      <w:r>
        <w:rPr>
          <w:b/>
          <w:bCs/>
          <w:sz w:val="28"/>
          <w:szCs w:val="28"/>
        </w:rPr>
        <w:br/>
      </w:r>
      <w:r w:rsidRPr="00361BA2">
        <w:rPr>
          <w:b/>
          <w:bCs/>
          <w:sz w:val="28"/>
          <w:szCs w:val="28"/>
        </w:rPr>
        <w:t>и разведения костров на землях сельскохозяйственного назначения, землях запаса и землях населенных пунктов</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2. Использование открытого огня должно осуществляться в специально оборудованных местах при выполнении следующих требований:</w:t>
      </w:r>
    </w:p>
    <w:p w:rsidR="00361BA2" w:rsidRPr="00361BA2" w:rsidRDefault="00361BA2" w:rsidP="00361BA2">
      <w:pPr>
        <w:pStyle w:val="s1"/>
        <w:shd w:val="clear" w:color="auto" w:fill="FFFFFF"/>
        <w:spacing w:before="0" w:beforeAutospacing="0" w:after="0" w:afterAutospacing="0"/>
        <w:ind w:firstLine="567"/>
        <w:jc w:val="both"/>
        <w:rPr>
          <w:sz w:val="28"/>
          <w:szCs w:val="28"/>
        </w:rPr>
      </w:pPr>
      <w:proofErr w:type="gramStart"/>
      <w:r w:rsidRPr="00361BA2">
        <w:rPr>
          <w:sz w:val="28"/>
          <w:szCs w:val="28"/>
        </w:rPr>
        <w:t xml:space="preserve">а) место использования открытого огня должно быть выполнено в виде котлована (ямы, рва) не менее чем 0,3 метра глубиной и не более 1 метра </w:t>
      </w:r>
      <w:r>
        <w:rPr>
          <w:sz w:val="28"/>
          <w:szCs w:val="28"/>
        </w:rPr>
        <w:br/>
      </w:r>
      <w:r w:rsidRPr="00361BA2">
        <w:rPr>
          <w:sz w:val="28"/>
          <w:szCs w:val="28"/>
        </w:rPr>
        <w:t xml:space="preserve">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w:t>
      </w:r>
      <w:r>
        <w:rPr>
          <w:sz w:val="28"/>
          <w:szCs w:val="28"/>
        </w:rPr>
        <w:br/>
      </w:r>
      <w:r w:rsidRPr="00361BA2">
        <w:rPr>
          <w:sz w:val="28"/>
          <w:szCs w:val="28"/>
        </w:rPr>
        <w:t>не</w:t>
      </w:r>
      <w:proofErr w:type="gramEnd"/>
      <w:r w:rsidRPr="00361BA2">
        <w:rPr>
          <w:sz w:val="28"/>
          <w:szCs w:val="28"/>
        </w:rPr>
        <w:t xml:space="preserve"> более 1 куб. метра;</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 xml:space="preserve">б) место использования открытого огня должно располагаться </w:t>
      </w:r>
      <w:r>
        <w:rPr>
          <w:sz w:val="28"/>
          <w:szCs w:val="28"/>
        </w:rPr>
        <w:br/>
      </w:r>
      <w:r w:rsidRPr="00361BA2">
        <w:rPr>
          <w:sz w:val="28"/>
          <w:szCs w:val="28"/>
        </w:rPr>
        <w:t xml:space="preserve">на расстоянии не менее 50 метров от ближайшего объекта (здания, сооружения, постройки, открытого склада, скирды), 100 метров </w:t>
      </w:r>
      <w:proofErr w:type="gramStart"/>
      <w:r w:rsidRPr="00361BA2">
        <w:rPr>
          <w:sz w:val="28"/>
          <w:szCs w:val="28"/>
        </w:rPr>
        <w:t>-о</w:t>
      </w:r>
      <w:proofErr w:type="gramEnd"/>
      <w:r w:rsidRPr="00361BA2">
        <w:rPr>
          <w:sz w:val="28"/>
          <w:szCs w:val="28"/>
        </w:rPr>
        <w:t>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r:id="rId11" w:anchor="block_14022" w:history="1">
        <w:r w:rsidRPr="00361BA2">
          <w:rPr>
            <w:rStyle w:val="a3"/>
            <w:color w:val="auto"/>
            <w:sz w:val="28"/>
            <w:szCs w:val="28"/>
          </w:rPr>
          <w:t>подпунктами "б"</w:t>
        </w:r>
      </w:hyperlink>
      <w:r w:rsidRPr="00361BA2">
        <w:rPr>
          <w:sz w:val="28"/>
          <w:szCs w:val="28"/>
        </w:rPr>
        <w:t> и </w:t>
      </w:r>
      <w:hyperlink r:id="rId12" w:anchor="block_14023" w:history="1">
        <w:r w:rsidRPr="00361BA2">
          <w:rPr>
            <w:rStyle w:val="a3"/>
            <w:color w:val="auto"/>
            <w:sz w:val="28"/>
            <w:szCs w:val="28"/>
          </w:rPr>
          <w:t>"в" пункта 2</w:t>
        </w:r>
      </w:hyperlink>
      <w:r w:rsidRPr="00361BA2">
        <w:rPr>
          <w:sz w:val="28"/>
          <w:szCs w:val="28"/>
        </w:rPr>
        <w:t> порядка, могут быть уменьшены вдвое. При этом устройство противопожарной минерализованной полосы не требуется.</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 xml:space="preserve">4. В целях своевременной локализации процесса горения емкость, предназначенная для сжигания мусора, должна использоваться </w:t>
      </w:r>
      <w:r>
        <w:rPr>
          <w:sz w:val="28"/>
          <w:szCs w:val="28"/>
        </w:rPr>
        <w:br/>
      </w:r>
      <w:r w:rsidRPr="00361BA2">
        <w:rPr>
          <w:sz w:val="28"/>
          <w:szCs w:val="28"/>
        </w:rPr>
        <w:t>с металлическим листом, размер которого должен позволять полностью закрыть указанную емкость сверху.</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w:t>
      </w:r>
      <w:proofErr w:type="gramStart"/>
      <w:r w:rsidRPr="00361BA2">
        <w:rPr>
          <w:sz w:val="28"/>
          <w:szCs w:val="28"/>
        </w:rPr>
        <w:t>-д</w:t>
      </w:r>
      <w:proofErr w:type="gramEnd"/>
      <w:r w:rsidRPr="00361BA2">
        <w:rPr>
          <w:sz w:val="28"/>
          <w:szCs w:val="28"/>
        </w:rPr>
        <w:t>о 2 метров.</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w:t>
      </w:r>
      <w:hyperlink r:id="rId13" w:anchor="block_14100" w:history="1">
        <w:r w:rsidRPr="00361BA2">
          <w:rPr>
            <w:rStyle w:val="a3"/>
            <w:color w:val="auto"/>
            <w:sz w:val="28"/>
            <w:szCs w:val="28"/>
          </w:rPr>
          <w:t>приложению</w:t>
        </w:r>
      </w:hyperlink>
      <w:r w:rsidRPr="00361BA2">
        <w:rPr>
          <w:sz w:val="28"/>
          <w:szCs w:val="28"/>
        </w:rPr>
        <w:t>.</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7. При увеличении диаметра зоны очага горения должны быть выполнены требования </w:t>
      </w:r>
      <w:hyperlink r:id="rId14" w:anchor="block_14002" w:history="1">
        <w:r w:rsidRPr="00361BA2">
          <w:rPr>
            <w:rStyle w:val="a3"/>
            <w:color w:val="auto"/>
            <w:sz w:val="28"/>
            <w:szCs w:val="28"/>
          </w:rPr>
          <w:t>пункта 2</w:t>
        </w:r>
      </w:hyperlink>
      <w:r w:rsidRPr="00361BA2">
        <w:rPr>
          <w:sz w:val="28"/>
          <w:szCs w:val="28"/>
        </w:rPr>
        <w:t>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 xml:space="preserve">8. В течение всего периода использования открытого огня до прекращения процесса тления должен осуществляться </w:t>
      </w:r>
      <w:proofErr w:type="gramStart"/>
      <w:r w:rsidRPr="00361BA2">
        <w:rPr>
          <w:sz w:val="28"/>
          <w:szCs w:val="28"/>
        </w:rPr>
        <w:t>контроль за</w:t>
      </w:r>
      <w:proofErr w:type="gramEnd"/>
      <w:r w:rsidRPr="00361BA2">
        <w:rPr>
          <w:sz w:val="28"/>
          <w:szCs w:val="28"/>
        </w:rPr>
        <w:t xml:space="preserve"> нераспространением горения (тления) за пределы очаговой зоны.</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9. Использование открытого огня запрещается:</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на торфяных почвах;</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при установлении на соответствующей территории </w:t>
      </w:r>
      <w:hyperlink r:id="rId15" w:anchor="block_30" w:history="1">
        <w:r w:rsidRPr="00361BA2">
          <w:rPr>
            <w:rStyle w:val="a3"/>
            <w:color w:val="auto"/>
            <w:sz w:val="28"/>
            <w:szCs w:val="28"/>
          </w:rPr>
          <w:t>особого противопожарного режима</w:t>
        </w:r>
      </w:hyperlink>
      <w:r w:rsidRPr="00361BA2">
        <w:rPr>
          <w:sz w:val="28"/>
          <w:szCs w:val="28"/>
        </w:rPr>
        <w:t>;</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под кронами деревьев хвойных пород;</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при скорости ветра, превышающей значение 10 метров в секунду.</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10. В процессе использования открытого огня запрещается:</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 xml:space="preserve">осуществлять сжигание горючих и легковоспламеняющихся жидкостей (кроме жидкостей, используемых для розжига), взрывоопасных веществ </w:t>
      </w:r>
      <w:r>
        <w:rPr>
          <w:sz w:val="28"/>
          <w:szCs w:val="28"/>
        </w:rPr>
        <w:br/>
      </w:r>
      <w:r w:rsidRPr="00361BA2">
        <w:rPr>
          <w:sz w:val="28"/>
          <w:szCs w:val="28"/>
        </w:rPr>
        <w:t>и материалов, а также изделий и иных материалов, выделяющих при горении токсичные и высокотоксичные вещества;</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оставлять место очага горения без присмотра до полного прекращения горения (тления);</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располагать легковоспламеняющиеся и горючие жидкости, а также горючие материалы вблизи очага горения.</w:t>
      </w:r>
    </w:p>
    <w:p w:rsidR="00361BA2" w:rsidRPr="00361BA2" w:rsidRDefault="00361BA2" w:rsidP="00361BA2">
      <w:pPr>
        <w:pStyle w:val="s1"/>
        <w:shd w:val="clear" w:color="auto" w:fill="FFFFFF"/>
        <w:spacing w:before="0" w:beforeAutospacing="0" w:after="0" w:afterAutospacing="0"/>
        <w:ind w:firstLine="567"/>
        <w:jc w:val="both"/>
        <w:rPr>
          <w:sz w:val="28"/>
          <w:szCs w:val="28"/>
        </w:rPr>
      </w:pPr>
      <w:r w:rsidRPr="00361BA2">
        <w:rPr>
          <w:sz w:val="28"/>
          <w:szCs w:val="28"/>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361BA2" w:rsidRPr="00361BA2" w:rsidRDefault="00361BA2" w:rsidP="00361BA2">
      <w:pPr>
        <w:pStyle w:val="a4"/>
        <w:shd w:val="clear" w:color="auto" w:fill="FFFFFF"/>
        <w:spacing w:before="0" w:beforeAutospacing="0" w:after="0" w:afterAutospacing="0"/>
        <w:ind w:firstLine="567"/>
        <w:jc w:val="center"/>
        <w:rPr>
          <w:bCs/>
          <w:sz w:val="28"/>
          <w:szCs w:val="28"/>
        </w:rPr>
      </w:pPr>
      <w:r w:rsidRPr="00361BA2">
        <w:rPr>
          <w:bCs/>
          <w:sz w:val="28"/>
          <w:szCs w:val="28"/>
        </w:rPr>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w:t>
      </w:r>
    </w:p>
    <w:p w:rsidR="00361BA2" w:rsidRPr="00361BA2" w:rsidRDefault="00361BA2" w:rsidP="00361BA2">
      <w:pPr>
        <w:pStyle w:val="a4"/>
        <w:shd w:val="clear" w:color="auto" w:fill="FFFFFF"/>
        <w:spacing w:before="0" w:beforeAutospacing="0" w:after="0" w:afterAutospacing="0"/>
        <w:rPr>
          <w:sz w:val="20"/>
          <w:szCs w:val="20"/>
        </w:rPr>
      </w:pPr>
      <w:r w:rsidRPr="00361BA2">
        <w:rPr>
          <w:sz w:val="20"/>
          <w:szCs w:val="20"/>
        </w:rPr>
        <w:t> </w:t>
      </w:r>
    </w:p>
    <w:tbl>
      <w:tblPr>
        <w:tblW w:w="10050" w:type="dxa"/>
        <w:shd w:val="clear" w:color="auto" w:fill="FFFFFF"/>
        <w:tblCellMar>
          <w:left w:w="0" w:type="dxa"/>
          <w:right w:w="0" w:type="dxa"/>
        </w:tblCellMar>
        <w:tblLook w:val="04A0" w:firstRow="1" w:lastRow="0" w:firstColumn="1" w:lastColumn="0" w:noHBand="0" w:noVBand="1"/>
      </w:tblPr>
      <w:tblGrid>
        <w:gridCol w:w="4680"/>
        <w:gridCol w:w="5370"/>
      </w:tblGrid>
      <w:tr w:rsidR="00361BA2" w:rsidRPr="00361BA2" w:rsidTr="00361BA2">
        <w:tc>
          <w:tcPr>
            <w:tcW w:w="10050" w:type="dxa"/>
            <w:gridSpan w:val="2"/>
            <w:tcBorders>
              <w:bottom w:val="single" w:sz="6" w:space="0" w:color="000000"/>
            </w:tcBorders>
            <w:shd w:val="clear" w:color="auto" w:fill="FFFFFF"/>
            <w:hideMark/>
          </w:tcPr>
          <w:p w:rsidR="00361BA2" w:rsidRPr="00361BA2" w:rsidRDefault="00361BA2" w:rsidP="00361BA2">
            <w:pPr>
              <w:pStyle w:val="s1"/>
              <w:spacing w:before="68" w:beforeAutospacing="0" w:after="68" w:afterAutospacing="0"/>
              <w:ind w:left="68" w:right="68"/>
              <w:jc w:val="center"/>
              <w:rPr>
                <w:sz w:val="22"/>
                <w:szCs w:val="22"/>
              </w:rPr>
            </w:pPr>
            <w:r>
              <w:rPr>
                <w:sz w:val="22"/>
                <w:szCs w:val="22"/>
              </w:rPr>
              <w:t xml:space="preserve">         </w:t>
            </w:r>
            <w:r w:rsidRPr="00361BA2">
              <w:rPr>
                <w:sz w:val="22"/>
                <w:szCs w:val="22"/>
              </w:rPr>
              <w:t>(метров)</w:t>
            </w:r>
          </w:p>
        </w:tc>
      </w:tr>
      <w:tr w:rsidR="00361BA2" w:rsidRPr="00361BA2" w:rsidTr="00361BA2">
        <w:tc>
          <w:tcPr>
            <w:tcW w:w="4665" w:type="dxa"/>
            <w:tcBorders>
              <w:bottom w:val="single" w:sz="6" w:space="0" w:color="000000"/>
              <w:right w:val="single" w:sz="6" w:space="0" w:color="000000"/>
            </w:tcBorders>
            <w:shd w:val="clear" w:color="auto" w:fill="FFFFFF"/>
            <w:hideMark/>
          </w:tcPr>
          <w:p w:rsidR="00361BA2" w:rsidRPr="00361BA2" w:rsidRDefault="00361BA2">
            <w:pPr>
              <w:pStyle w:val="s1"/>
              <w:spacing w:before="68" w:beforeAutospacing="0" w:after="68" w:afterAutospacing="0"/>
              <w:ind w:left="68" w:right="68"/>
              <w:jc w:val="center"/>
              <w:rPr>
                <w:sz w:val="22"/>
                <w:szCs w:val="22"/>
              </w:rPr>
            </w:pPr>
            <w:r w:rsidRPr="00361BA2">
              <w:rPr>
                <w:sz w:val="22"/>
                <w:szCs w:val="22"/>
              </w:rPr>
              <w:t>Высота точки размещения горючих материалов в месте использования открытого огня над уровнем земли</w:t>
            </w:r>
          </w:p>
        </w:tc>
        <w:tc>
          <w:tcPr>
            <w:tcW w:w="5355" w:type="dxa"/>
            <w:tcBorders>
              <w:bottom w:val="single" w:sz="6" w:space="0" w:color="000000"/>
            </w:tcBorders>
            <w:shd w:val="clear" w:color="auto" w:fill="FFFFFF"/>
            <w:hideMark/>
          </w:tcPr>
          <w:p w:rsidR="00361BA2" w:rsidRPr="00361BA2" w:rsidRDefault="00361BA2">
            <w:pPr>
              <w:pStyle w:val="s1"/>
              <w:spacing w:before="68" w:beforeAutospacing="0" w:after="68" w:afterAutospacing="0"/>
              <w:ind w:left="68" w:right="68"/>
              <w:jc w:val="center"/>
              <w:rPr>
                <w:sz w:val="22"/>
                <w:szCs w:val="22"/>
              </w:rPr>
            </w:pPr>
            <w:r w:rsidRPr="00361BA2">
              <w:rPr>
                <w:sz w:val="22"/>
                <w:szCs w:val="22"/>
              </w:rP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361BA2" w:rsidRPr="00361BA2" w:rsidTr="00361BA2">
        <w:tc>
          <w:tcPr>
            <w:tcW w:w="4680" w:type="dxa"/>
            <w:shd w:val="clear" w:color="auto" w:fill="FFFFFF"/>
            <w:hideMark/>
          </w:tcPr>
          <w:p w:rsidR="00361BA2" w:rsidRPr="00361BA2" w:rsidRDefault="00361BA2">
            <w:pPr>
              <w:pStyle w:val="s1"/>
              <w:spacing w:before="68" w:beforeAutospacing="0" w:after="68" w:afterAutospacing="0"/>
              <w:ind w:left="68" w:right="68"/>
              <w:jc w:val="center"/>
              <w:rPr>
                <w:sz w:val="22"/>
                <w:szCs w:val="22"/>
              </w:rPr>
            </w:pPr>
            <w:r w:rsidRPr="00361BA2">
              <w:rPr>
                <w:sz w:val="22"/>
                <w:szCs w:val="22"/>
              </w:rPr>
              <w:t>1</w:t>
            </w:r>
          </w:p>
        </w:tc>
        <w:tc>
          <w:tcPr>
            <w:tcW w:w="5355" w:type="dxa"/>
            <w:shd w:val="clear" w:color="auto" w:fill="FFFFFF"/>
            <w:hideMark/>
          </w:tcPr>
          <w:p w:rsidR="00361BA2" w:rsidRPr="00361BA2" w:rsidRDefault="00361BA2">
            <w:pPr>
              <w:pStyle w:val="s1"/>
              <w:spacing w:before="68" w:beforeAutospacing="0" w:after="68" w:afterAutospacing="0"/>
              <w:ind w:left="68" w:right="68"/>
              <w:jc w:val="center"/>
              <w:rPr>
                <w:sz w:val="22"/>
                <w:szCs w:val="22"/>
              </w:rPr>
            </w:pPr>
            <w:r w:rsidRPr="00361BA2">
              <w:rPr>
                <w:sz w:val="22"/>
                <w:szCs w:val="22"/>
              </w:rPr>
              <w:t>15</w:t>
            </w:r>
          </w:p>
        </w:tc>
      </w:tr>
      <w:tr w:rsidR="00361BA2" w:rsidRPr="00361BA2" w:rsidTr="00361BA2">
        <w:tc>
          <w:tcPr>
            <w:tcW w:w="4680" w:type="dxa"/>
            <w:shd w:val="clear" w:color="auto" w:fill="FFFFFF"/>
            <w:hideMark/>
          </w:tcPr>
          <w:p w:rsidR="00361BA2" w:rsidRPr="00361BA2" w:rsidRDefault="00361BA2">
            <w:pPr>
              <w:pStyle w:val="s1"/>
              <w:spacing w:before="68" w:beforeAutospacing="0" w:after="68" w:afterAutospacing="0"/>
              <w:ind w:left="68" w:right="68"/>
              <w:jc w:val="center"/>
              <w:rPr>
                <w:sz w:val="22"/>
                <w:szCs w:val="22"/>
              </w:rPr>
            </w:pPr>
            <w:r w:rsidRPr="00361BA2">
              <w:rPr>
                <w:sz w:val="22"/>
                <w:szCs w:val="22"/>
              </w:rPr>
              <w:t>1,5</w:t>
            </w:r>
          </w:p>
        </w:tc>
        <w:tc>
          <w:tcPr>
            <w:tcW w:w="5355" w:type="dxa"/>
            <w:shd w:val="clear" w:color="auto" w:fill="FFFFFF"/>
            <w:hideMark/>
          </w:tcPr>
          <w:p w:rsidR="00361BA2" w:rsidRPr="00361BA2" w:rsidRDefault="00361BA2">
            <w:pPr>
              <w:pStyle w:val="s1"/>
              <w:spacing w:before="68" w:beforeAutospacing="0" w:after="68" w:afterAutospacing="0"/>
              <w:ind w:left="68" w:right="68"/>
              <w:jc w:val="center"/>
              <w:rPr>
                <w:sz w:val="22"/>
                <w:szCs w:val="22"/>
              </w:rPr>
            </w:pPr>
            <w:r w:rsidRPr="00361BA2">
              <w:rPr>
                <w:sz w:val="22"/>
                <w:szCs w:val="22"/>
              </w:rPr>
              <w:t>20</w:t>
            </w:r>
          </w:p>
        </w:tc>
      </w:tr>
      <w:tr w:rsidR="00361BA2" w:rsidRPr="00361BA2" w:rsidTr="00361BA2">
        <w:tc>
          <w:tcPr>
            <w:tcW w:w="4680" w:type="dxa"/>
            <w:shd w:val="clear" w:color="auto" w:fill="FFFFFF"/>
            <w:hideMark/>
          </w:tcPr>
          <w:p w:rsidR="00361BA2" w:rsidRPr="00361BA2" w:rsidRDefault="00361BA2">
            <w:pPr>
              <w:pStyle w:val="s1"/>
              <w:spacing w:before="68" w:beforeAutospacing="0" w:after="68" w:afterAutospacing="0"/>
              <w:ind w:left="68" w:right="68"/>
              <w:jc w:val="center"/>
              <w:rPr>
                <w:sz w:val="22"/>
                <w:szCs w:val="22"/>
              </w:rPr>
            </w:pPr>
            <w:r w:rsidRPr="00361BA2">
              <w:rPr>
                <w:sz w:val="22"/>
                <w:szCs w:val="22"/>
              </w:rPr>
              <w:t>2</w:t>
            </w:r>
          </w:p>
        </w:tc>
        <w:tc>
          <w:tcPr>
            <w:tcW w:w="5355" w:type="dxa"/>
            <w:shd w:val="clear" w:color="auto" w:fill="FFFFFF"/>
            <w:hideMark/>
          </w:tcPr>
          <w:p w:rsidR="00361BA2" w:rsidRPr="00361BA2" w:rsidRDefault="00361BA2">
            <w:pPr>
              <w:pStyle w:val="s1"/>
              <w:spacing w:before="68" w:beforeAutospacing="0" w:after="68" w:afterAutospacing="0"/>
              <w:ind w:left="68" w:right="68"/>
              <w:jc w:val="center"/>
              <w:rPr>
                <w:sz w:val="22"/>
                <w:szCs w:val="22"/>
              </w:rPr>
            </w:pPr>
            <w:r w:rsidRPr="00361BA2">
              <w:rPr>
                <w:sz w:val="22"/>
                <w:szCs w:val="22"/>
              </w:rPr>
              <w:t>25</w:t>
            </w:r>
          </w:p>
        </w:tc>
      </w:tr>
      <w:tr w:rsidR="00361BA2" w:rsidRPr="00361BA2" w:rsidTr="00361BA2">
        <w:tc>
          <w:tcPr>
            <w:tcW w:w="4680" w:type="dxa"/>
            <w:shd w:val="clear" w:color="auto" w:fill="FFFFFF"/>
            <w:hideMark/>
          </w:tcPr>
          <w:p w:rsidR="00361BA2" w:rsidRPr="00361BA2" w:rsidRDefault="00361BA2">
            <w:pPr>
              <w:pStyle w:val="s1"/>
              <w:spacing w:before="68" w:beforeAutospacing="0" w:after="68" w:afterAutospacing="0"/>
              <w:ind w:left="68" w:right="68"/>
              <w:jc w:val="center"/>
              <w:rPr>
                <w:sz w:val="22"/>
                <w:szCs w:val="22"/>
              </w:rPr>
            </w:pPr>
            <w:r w:rsidRPr="00361BA2">
              <w:rPr>
                <w:sz w:val="22"/>
                <w:szCs w:val="22"/>
              </w:rPr>
              <w:t>2,5</w:t>
            </w:r>
          </w:p>
        </w:tc>
        <w:tc>
          <w:tcPr>
            <w:tcW w:w="5355" w:type="dxa"/>
            <w:shd w:val="clear" w:color="auto" w:fill="FFFFFF"/>
            <w:hideMark/>
          </w:tcPr>
          <w:p w:rsidR="00361BA2" w:rsidRPr="00361BA2" w:rsidRDefault="00361BA2">
            <w:pPr>
              <w:pStyle w:val="s1"/>
              <w:spacing w:before="68" w:beforeAutospacing="0" w:after="68" w:afterAutospacing="0"/>
              <w:ind w:left="68" w:right="68"/>
              <w:jc w:val="center"/>
              <w:rPr>
                <w:sz w:val="22"/>
                <w:szCs w:val="22"/>
              </w:rPr>
            </w:pPr>
            <w:r w:rsidRPr="00361BA2">
              <w:rPr>
                <w:sz w:val="22"/>
                <w:szCs w:val="22"/>
              </w:rPr>
              <w:t>30</w:t>
            </w:r>
          </w:p>
        </w:tc>
      </w:tr>
      <w:tr w:rsidR="00361BA2" w:rsidTr="00361BA2">
        <w:tc>
          <w:tcPr>
            <w:tcW w:w="4680" w:type="dxa"/>
            <w:shd w:val="clear" w:color="auto" w:fill="FFFFFF"/>
            <w:hideMark/>
          </w:tcPr>
          <w:p w:rsidR="00361BA2" w:rsidRDefault="00361BA2">
            <w:pPr>
              <w:pStyle w:val="s1"/>
              <w:spacing w:before="68" w:beforeAutospacing="0" w:after="68" w:afterAutospacing="0"/>
              <w:ind w:left="68" w:right="68"/>
              <w:jc w:val="center"/>
              <w:rPr>
                <w:color w:val="464C55"/>
                <w:sz w:val="22"/>
                <w:szCs w:val="22"/>
              </w:rPr>
            </w:pPr>
            <w:r>
              <w:rPr>
                <w:color w:val="464C55"/>
                <w:sz w:val="22"/>
                <w:szCs w:val="22"/>
              </w:rPr>
              <w:t>3</w:t>
            </w:r>
          </w:p>
        </w:tc>
        <w:tc>
          <w:tcPr>
            <w:tcW w:w="5355" w:type="dxa"/>
            <w:shd w:val="clear" w:color="auto" w:fill="FFFFFF"/>
            <w:hideMark/>
          </w:tcPr>
          <w:p w:rsidR="00361BA2" w:rsidRDefault="00361BA2">
            <w:pPr>
              <w:pStyle w:val="s1"/>
              <w:spacing w:before="68" w:beforeAutospacing="0" w:after="68" w:afterAutospacing="0"/>
              <w:ind w:left="68" w:right="68"/>
              <w:jc w:val="center"/>
              <w:rPr>
                <w:color w:val="464C55"/>
                <w:sz w:val="22"/>
                <w:szCs w:val="22"/>
              </w:rPr>
            </w:pPr>
            <w:r>
              <w:rPr>
                <w:color w:val="464C55"/>
                <w:sz w:val="22"/>
                <w:szCs w:val="22"/>
              </w:rPr>
              <w:t>50</w:t>
            </w:r>
          </w:p>
        </w:tc>
      </w:tr>
    </w:tbl>
    <w:p w:rsidR="00361BA2" w:rsidRPr="00E72706" w:rsidRDefault="00361BA2" w:rsidP="00F43456">
      <w:pPr>
        <w:pStyle w:val="s1"/>
        <w:shd w:val="clear" w:color="auto" w:fill="FFFFFF"/>
        <w:spacing w:before="0" w:beforeAutospacing="0" w:after="0" w:afterAutospacing="0"/>
        <w:ind w:firstLine="567"/>
        <w:jc w:val="both"/>
        <w:rPr>
          <w:sz w:val="28"/>
          <w:szCs w:val="28"/>
        </w:rPr>
      </w:pPr>
    </w:p>
    <w:p w:rsidR="0083180B" w:rsidRDefault="0083180B" w:rsidP="00F43456">
      <w:pPr>
        <w:pStyle w:val="1"/>
        <w:shd w:val="clear" w:color="auto" w:fill="FFFFFF"/>
        <w:spacing w:before="0" w:beforeAutospacing="0" w:after="0" w:afterAutospacing="0"/>
        <w:ind w:firstLine="567"/>
        <w:jc w:val="both"/>
        <w:rPr>
          <w:b w:val="0"/>
          <w:sz w:val="28"/>
          <w:szCs w:val="28"/>
        </w:rPr>
      </w:pPr>
      <w:r w:rsidRPr="0083180B">
        <w:rPr>
          <w:b w:val="0"/>
          <w:sz w:val="28"/>
          <w:szCs w:val="28"/>
        </w:rPr>
        <w:t xml:space="preserve">За несоблюдение требований пожарной безопасности предусмотрена административная ответственность в соответствии с </w:t>
      </w:r>
      <w:r>
        <w:rPr>
          <w:b w:val="0"/>
          <w:sz w:val="28"/>
          <w:szCs w:val="28"/>
        </w:rPr>
        <w:t>«</w:t>
      </w:r>
      <w:r w:rsidRPr="0083180B">
        <w:rPr>
          <w:b w:val="0"/>
          <w:sz w:val="28"/>
          <w:szCs w:val="28"/>
        </w:rPr>
        <w:t>Кодекс Российской Федерации об административных правонарушениях</w:t>
      </w:r>
      <w:r>
        <w:rPr>
          <w:b w:val="0"/>
          <w:sz w:val="28"/>
          <w:szCs w:val="28"/>
        </w:rPr>
        <w:t>»</w:t>
      </w:r>
      <w:r w:rsidRPr="0083180B">
        <w:rPr>
          <w:b w:val="0"/>
          <w:sz w:val="28"/>
          <w:szCs w:val="28"/>
        </w:rPr>
        <w:t xml:space="preserve"> от 30</w:t>
      </w:r>
      <w:r>
        <w:rPr>
          <w:b w:val="0"/>
          <w:sz w:val="28"/>
          <w:szCs w:val="28"/>
        </w:rPr>
        <w:t xml:space="preserve"> декабря </w:t>
      </w:r>
      <w:r w:rsidRPr="0083180B">
        <w:rPr>
          <w:b w:val="0"/>
          <w:sz w:val="28"/>
          <w:szCs w:val="28"/>
        </w:rPr>
        <w:t>2001</w:t>
      </w:r>
      <w:r>
        <w:rPr>
          <w:b w:val="0"/>
          <w:sz w:val="28"/>
          <w:szCs w:val="28"/>
        </w:rPr>
        <w:t xml:space="preserve"> г.</w:t>
      </w:r>
      <w:r w:rsidRPr="0083180B">
        <w:rPr>
          <w:b w:val="0"/>
          <w:sz w:val="28"/>
          <w:szCs w:val="28"/>
        </w:rPr>
        <w:t xml:space="preserve"> </w:t>
      </w:r>
      <w:r>
        <w:rPr>
          <w:b w:val="0"/>
          <w:sz w:val="28"/>
          <w:szCs w:val="28"/>
        </w:rPr>
        <w:br/>
        <w:t>№</w:t>
      </w:r>
      <w:r w:rsidRPr="0083180B">
        <w:rPr>
          <w:b w:val="0"/>
          <w:sz w:val="28"/>
          <w:szCs w:val="28"/>
        </w:rPr>
        <w:t xml:space="preserve"> 195-ФЗ</w:t>
      </w:r>
      <w:r>
        <w:rPr>
          <w:b w:val="0"/>
          <w:sz w:val="28"/>
          <w:szCs w:val="28"/>
        </w:rPr>
        <w:t>:</w:t>
      </w:r>
    </w:p>
    <w:p w:rsidR="0083180B" w:rsidRPr="00F43456" w:rsidRDefault="0083180B" w:rsidP="00F43456">
      <w:pPr>
        <w:pStyle w:val="1"/>
        <w:shd w:val="clear" w:color="auto" w:fill="FFFFFF"/>
        <w:spacing w:before="0" w:beforeAutospacing="0" w:after="0" w:afterAutospacing="0"/>
        <w:ind w:firstLine="567"/>
        <w:jc w:val="center"/>
        <w:rPr>
          <w:sz w:val="28"/>
          <w:szCs w:val="28"/>
        </w:rPr>
      </w:pPr>
      <w:r w:rsidRPr="00F43456">
        <w:rPr>
          <w:sz w:val="28"/>
          <w:szCs w:val="28"/>
        </w:rPr>
        <w:t>Ст. 8.</w:t>
      </w:r>
      <w:r w:rsidR="00E06C68" w:rsidRPr="00F43456">
        <w:rPr>
          <w:sz w:val="28"/>
          <w:szCs w:val="28"/>
        </w:rPr>
        <w:t>32 Нарушение правил пожарной безопасности в лесах:</w:t>
      </w:r>
    </w:p>
    <w:p w:rsidR="00E06C68" w:rsidRPr="00E06C68" w:rsidRDefault="00E06C68" w:rsidP="00F43456">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06C68">
        <w:rPr>
          <w:rFonts w:ascii="Times New Roman" w:eastAsia="Times New Roman" w:hAnsi="Times New Roman" w:cs="Times New Roman"/>
          <w:color w:val="000000"/>
          <w:sz w:val="28"/>
          <w:szCs w:val="28"/>
          <w:lang w:eastAsia="ru-RU"/>
        </w:rPr>
        <w:t>ч. 1. Нарушение </w:t>
      </w:r>
      <w:hyperlink r:id="rId16" w:history="1">
        <w:r w:rsidRPr="00E06C68">
          <w:rPr>
            <w:rFonts w:ascii="Times New Roman" w:eastAsia="Times New Roman" w:hAnsi="Times New Roman" w:cs="Times New Roman"/>
            <w:color w:val="1A0DAB"/>
            <w:sz w:val="28"/>
            <w:szCs w:val="28"/>
            <w:u w:val="single"/>
            <w:lang w:eastAsia="ru-RU"/>
          </w:rPr>
          <w:t>правил</w:t>
        </w:r>
      </w:hyperlink>
      <w:r w:rsidRPr="00E06C68">
        <w:rPr>
          <w:rFonts w:ascii="Times New Roman" w:eastAsia="Times New Roman" w:hAnsi="Times New Roman" w:cs="Times New Roman"/>
          <w:color w:val="000000"/>
          <w:sz w:val="28"/>
          <w:szCs w:val="28"/>
          <w:lang w:eastAsia="ru-RU"/>
        </w:rPr>
        <w:t> пожарной безопасности в лесах -</w:t>
      </w:r>
    </w:p>
    <w:p w:rsidR="00E06C68" w:rsidRPr="00E06C68" w:rsidRDefault="00E06C68" w:rsidP="00E06C68">
      <w:pPr>
        <w:spacing w:after="0" w:line="240" w:lineRule="auto"/>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влечет предупреждение или наложение административного штрафа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 xml:space="preserve">на граждан в размере от одной тысячи пятисот до трех тысяч рублей;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 xml:space="preserve">на должностных лиц - от десяти тысяч до двадцати тысяч рублей;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на юридических лиц - от пятидесяти тысяч до двухсот тысяч рублей.</w:t>
      </w:r>
    </w:p>
    <w:p w:rsidR="00E06C68" w:rsidRP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ч. 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w:t>
      </w:r>
      <w:r w:rsidR="00F43456">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и лесным насаждениям и не отделенных противопожарной минерализованной полосой шириной не менее 0,5 метра, -</w:t>
      </w:r>
    </w:p>
    <w:p w:rsidR="00E06C68" w:rsidRP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E06C68" w:rsidRP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ч. 2.1. Действия, предусмотренные </w:t>
      </w:r>
      <w:hyperlink r:id="rId17" w:anchor="dst2432" w:history="1">
        <w:r w:rsidRPr="00E06C68">
          <w:rPr>
            <w:rFonts w:ascii="Times New Roman" w:eastAsia="Times New Roman" w:hAnsi="Times New Roman" w:cs="Times New Roman"/>
            <w:sz w:val="28"/>
            <w:szCs w:val="28"/>
            <w:u w:val="single"/>
            <w:lang w:eastAsia="ru-RU"/>
          </w:rPr>
          <w:t>частями 1</w:t>
        </w:r>
      </w:hyperlink>
      <w:r w:rsidRPr="00E06C68">
        <w:rPr>
          <w:rFonts w:ascii="Times New Roman" w:eastAsia="Times New Roman" w:hAnsi="Times New Roman" w:cs="Times New Roman"/>
          <w:sz w:val="28"/>
          <w:szCs w:val="28"/>
          <w:lang w:eastAsia="ru-RU"/>
        </w:rPr>
        <w:t>, </w:t>
      </w:r>
      <w:hyperlink r:id="rId18" w:anchor="dst2432" w:history="1">
        <w:r w:rsidRPr="00E06C68">
          <w:rPr>
            <w:rFonts w:ascii="Times New Roman" w:eastAsia="Times New Roman" w:hAnsi="Times New Roman" w:cs="Times New Roman"/>
            <w:sz w:val="28"/>
            <w:szCs w:val="28"/>
            <w:u w:val="single"/>
            <w:lang w:eastAsia="ru-RU"/>
          </w:rPr>
          <w:t>2</w:t>
        </w:r>
      </w:hyperlink>
      <w:r w:rsidRPr="00E06C68">
        <w:rPr>
          <w:rFonts w:ascii="Times New Roman" w:eastAsia="Times New Roman" w:hAnsi="Times New Roman" w:cs="Times New Roman"/>
          <w:sz w:val="28"/>
          <w:szCs w:val="28"/>
          <w:lang w:eastAsia="ru-RU"/>
        </w:rPr>
        <w:t> настоящей статьи, совершенные в лесопарковом зеленом поясе, -</w:t>
      </w:r>
    </w:p>
    <w:p w:rsidR="00E06C68" w:rsidRP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влекут наложение административного штрафа на граждан в размере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06C68" w:rsidRP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ч. 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E06C68" w:rsidRP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 xml:space="preserve">от четырех тысяч до пяти тысяч рублей; на должностных лиц - от двадцати тысяч до сорока тысяч рублей; на юридических лиц - от трехсот тысяч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до пятисот тысяч рублей.</w:t>
      </w:r>
    </w:p>
    <w:p w:rsid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E06C68">
        <w:rPr>
          <w:rFonts w:ascii="Times New Roman" w:eastAsia="Times New Roman" w:hAnsi="Times New Roman" w:cs="Times New Roman"/>
          <w:color w:val="828282"/>
          <w:sz w:val="28"/>
          <w:szCs w:val="28"/>
          <w:lang w:eastAsia="ru-RU"/>
        </w:rPr>
        <w:t xml:space="preserve">. </w:t>
      </w:r>
      <w:r w:rsidRPr="00E06C68">
        <w:rPr>
          <w:rFonts w:ascii="Times New Roman" w:eastAsia="Times New Roman" w:hAnsi="Times New Roman" w:cs="Times New Roman"/>
          <w:sz w:val="28"/>
          <w:szCs w:val="28"/>
          <w:lang w:eastAsia="ru-RU"/>
        </w:rPr>
        <w:t>4. Нарушение правил пожарной безопасности, повлекшее возникновение лесного пожара без причинения тяжкого вреда здоровью человека, -</w:t>
      </w:r>
      <w:r>
        <w:rPr>
          <w:rFonts w:ascii="Times New Roman" w:eastAsia="Times New Roman" w:hAnsi="Times New Roman" w:cs="Times New Roman"/>
          <w:sz w:val="28"/>
          <w:szCs w:val="28"/>
          <w:lang w:eastAsia="ru-RU"/>
        </w:rPr>
        <w:t xml:space="preserve"> </w:t>
      </w:r>
    </w:p>
    <w:p w:rsidR="00E06C68" w:rsidRP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пяти тысяч рублей; на должностных лиц - пятидесяти тысяч рублей;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на юридических лиц - от пятисот тысяч до одного миллиона рублей.</w:t>
      </w:r>
    </w:p>
    <w:p w:rsidR="00E06C68" w:rsidRPr="00E06C68" w:rsidRDefault="00E06C68" w:rsidP="00E06C68">
      <w:pPr>
        <w:spacing w:after="0" w:line="240" w:lineRule="auto"/>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3180B" w:rsidRPr="00F43456" w:rsidRDefault="00E06C68" w:rsidP="00F43456">
      <w:pPr>
        <w:pStyle w:val="s1"/>
        <w:shd w:val="clear" w:color="auto" w:fill="FFFFFF"/>
        <w:spacing w:before="0" w:beforeAutospacing="0" w:after="0" w:afterAutospacing="0"/>
        <w:ind w:firstLine="567"/>
        <w:jc w:val="center"/>
        <w:rPr>
          <w:b/>
          <w:sz w:val="28"/>
          <w:szCs w:val="28"/>
        </w:rPr>
      </w:pPr>
      <w:r w:rsidRPr="00F43456">
        <w:rPr>
          <w:b/>
          <w:sz w:val="28"/>
          <w:szCs w:val="28"/>
        </w:rPr>
        <w:t>Ст. 20.4 Нарушение правил пожарной безопасности:</w:t>
      </w:r>
    </w:p>
    <w:p w:rsidR="0083180B" w:rsidRPr="0083180B" w:rsidRDefault="00E06C68" w:rsidP="00F43456">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ч. </w:t>
      </w:r>
      <w:r w:rsidR="0083180B" w:rsidRPr="0083180B">
        <w:rPr>
          <w:rFonts w:ascii="Times New Roman" w:eastAsia="Times New Roman" w:hAnsi="Times New Roman" w:cs="Times New Roman"/>
          <w:sz w:val="28"/>
          <w:szCs w:val="28"/>
          <w:lang w:eastAsia="ru-RU"/>
        </w:rPr>
        <w:t>1. Нарушение требований пожарной безопасности, за исключением случаев, предусмотренных </w:t>
      </w:r>
      <w:hyperlink r:id="rId19" w:anchor="dst2431" w:history="1">
        <w:r w:rsidR="0083180B" w:rsidRPr="00E06C68">
          <w:rPr>
            <w:rFonts w:ascii="Times New Roman" w:eastAsia="Times New Roman" w:hAnsi="Times New Roman" w:cs="Times New Roman"/>
            <w:sz w:val="28"/>
            <w:szCs w:val="28"/>
            <w:u w:val="single"/>
            <w:lang w:eastAsia="ru-RU"/>
          </w:rPr>
          <w:t>статьями 8.32</w:t>
        </w:r>
      </w:hyperlink>
      <w:r w:rsidR="0083180B" w:rsidRPr="0083180B">
        <w:rPr>
          <w:rFonts w:ascii="Times New Roman" w:eastAsia="Times New Roman" w:hAnsi="Times New Roman" w:cs="Times New Roman"/>
          <w:sz w:val="28"/>
          <w:szCs w:val="28"/>
          <w:lang w:eastAsia="ru-RU"/>
        </w:rPr>
        <w:t> и </w:t>
      </w:r>
      <w:hyperlink r:id="rId20" w:anchor="dst1506" w:history="1">
        <w:r w:rsidR="0083180B" w:rsidRPr="00E06C68">
          <w:rPr>
            <w:rFonts w:ascii="Times New Roman" w:eastAsia="Times New Roman" w:hAnsi="Times New Roman" w:cs="Times New Roman"/>
            <w:sz w:val="28"/>
            <w:szCs w:val="28"/>
            <w:u w:val="single"/>
            <w:lang w:eastAsia="ru-RU"/>
          </w:rPr>
          <w:t>11.16</w:t>
        </w:r>
      </w:hyperlink>
      <w:r w:rsidR="0083180B" w:rsidRPr="0083180B">
        <w:rPr>
          <w:rFonts w:ascii="Times New Roman" w:eastAsia="Times New Roman" w:hAnsi="Times New Roman" w:cs="Times New Roman"/>
          <w:sz w:val="28"/>
          <w:szCs w:val="28"/>
          <w:lang w:eastAsia="ru-RU"/>
        </w:rPr>
        <w:t> настоящего Кодекса и </w:t>
      </w:r>
      <w:hyperlink r:id="rId21" w:anchor="dst2697" w:history="1">
        <w:r w:rsidR="0083180B" w:rsidRPr="00E06C68">
          <w:rPr>
            <w:rFonts w:ascii="Times New Roman" w:eastAsia="Times New Roman" w:hAnsi="Times New Roman" w:cs="Times New Roman"/>
            <w:sz w:val="28"/>
            <w:szCs w:val="28"/>
            <w:u w:val="single"/>
            <w:lang w:eastAsia="ru-RU"/>
          </w:rPr>
          <w:t>частями 6</w:t>
        </w:r>
      </w:hyperlink>
      <w:r w:rsidR="0083180B" w:rsidRPr="0083180B">
        <w:rPr>
          <w:rFonts w:ascii="Times New Roman" w:eastAsia="Times New Roman" w:hAnsi="Times New Roman" w:cs="Times New Roman"/>
          <w:sz w:val="28"/>
          <w:szCs w:val="28"/>
          <w:lang w:eastAsia="ru-RU"/>
        </w:rPr>
        <w:t>, </w:t>
      </w:r>
      <w:hyperlink r:id="rId22" w:anchor="dst3831" w:history="1">
        <w:r w:rsidR="0083180B" w:rsidRPr="00E06C68">
          <w:rPr>
            <w:rFonts w:ascii="Times New Roman" w:eastAsia="Times New Roman" w:hAnsi="Times New Roman" w:cs="Times New Roman"/>
            <w:sz w:val="28"/>
            <w:szCs w:val="28"/>
            <w:u w:val="single"/>
            <w:lang w:eastAsia="ru-RU"/>
          </w:rPr>
          <w:t>6.1</w:t>
        </w:r>
      </w:hyperlink>
      <w:r w:rsidR="0083180B" w:rsidRPr="0083180B">
        <w:rPr>
          <w:rFonts w:ascii="Times New Roman" w:eastAsia="Times New Roman" w:hAnsi="Times New Roman" w:cs="Times New Roman"/>
          <w:sz w:val="28"/>
          <w:szCs w:val="28"/>
          <w:lang w:eastAsia="ru-RU"/>
        </w:rPr>
        <w:t> и </w:t>
      </w:r>
      <w:hyperlink r:id="rId23" w:anchor="dst2699" w:history="1">
        <w:r w:rsidR="0083180B" w:rsidRPr="00E06C68">
          <w:rPr>
            <w:rFonts w:ascii="Times New Roman" w:eastAsia="Times New Roman" w:hAnsi="Times New Roman" w:cs="Times New Roman"/>
            <w:sz w:val="28"/>
            <w:szCs w:val="28"/>
            <w:u w:val="single"/>
            <w:lang w:eastAsia="ru-RU"/>
          </w:rPr>
          <w:t>7</w:t>
        </w:r>
      </w:hyperlink>
      <w:r w:rsidR="0083180B" w:rsidRPr="0083180B">
        <w:rPr>
          <w:rFonts w:ascii="Times New Roman" w:eastAsia="Times New Roman" w:hAnsi="Times New Roman" w:cs="Times New Roman"/>
          <w:sz w:val="28"/>
          <w:szCs w:val="28"/>
          <w:lang w:eastAsia="ru-RU"/>
        </w:rPr>
        <w:t> настоящей статьи, -</w:t>
      </w:r>
    </w:p>
    <w:p w:rsidR="0083180B" w:rsidRPr="0083180B" w:rsidRDefault="0083180B" w:rsidP="00E06C68">
      <w:pPr>
        <w:spacing w:after="0" w:line="240" w:lineRule="auto"/>
        <w:ind w:firstLine="540"/>
        <w:jc w:val="both"/>
        <w:rPr>
          <w:rFonts w:ascii="Times New Roman" w:eastAsia="Times New Roman" w:hAnsi="Times New Roman" w:cs="Times New Roman"/>
          <w:sz w:val="28"/>
          <w:szCs w:val="28"/>
          <w:lang w:eastAsia="ru-RU"/>
        </w:rPr>
      </w:pPr>
      <w:proofErr w:type="gramStart"/>
      <w:r w:rsidRPr="0083180B">
        <w:rPr>
          <w:rFonts w:ascii="Times New Roman" w:eastAsia="Times New Roman" w:hAnsi="Times New Roman" w:cs="Times New Roman"/>
          <w:sz w:val="28"/>
          <w:szCs w:val="28"/>
          <w:lang w:eastAsia="ru-RU"/>
        </w:rPr>
        <w:t xml:space="preserve">влечет предупреждение или наложение административного штрафа </w:t>
      </w:r>
      <w:r w:rsidR="00F43456">
        <w:rPr>
          <w:rFonts w:ascii="Times New Roman" w:eastAsia="Times New Roman" w:hAnsi="Times New Roman" w:cs="Times New Roman"/>
          <w:sz w:val="28"/>
          <w:szCs w:val="28"/>
          <w:lang w:eastAsia="ru-RU"/>
        </w:rPr>
        <w:br/>
      </w:r>
      <w:r w:rsidRPr="0083180B">
        <w:rPr>
          <w:rFonts w:ascii="Times New Roman" w:eastAsia="Times New Roman" w:hAnsi="Times New Roman" w:cs="Times New Roman"/>
          <w:sz w:val="28"/>
          <w:szCs w:val="28"/>
          <w:lang w:eastAsia="ru-RU"/>
        </w:rPr>
        <w:t>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w:t>
      </w:r>
      <w:r w:rsidR="00E06C68">
        <w:rPr>
          <w:rFonts w:ascii="Times New Roman" w:eastAsia="Times New Roman" w:hAnsi="Times New Roman" w:cs="Times New Roman"/>
          <w:sz w:val="28"/>
          <w:szCs w:val="28"/>
          <w:lang w:eastAsia="ru-RU"/>
        </w:rPr>
        <w:br/>
      </w:r>
      <w:r w:rsidRPr="0083180B">
        <w:rPr>
          <w:rFonts w:ascii="Times New Roman" w:eastAsia="Times New Roman" w:hAnsi="Times New Roman" w:cs="Times New Roman"/>
          <w:sz w:val="28"/>
          <w:szCs w:val="28"/>
          <w:lang w:eastAsia="ru-RU"/>
        </w:rPr>
        <w:t xml:space="preserve"> от двадцати тысяч до тридцати тысяч рублей; на юридических лиц - от ста пятидесяти тысяч до двухсот тысяч рублей.</w:t>
      </w:r>
      <w:proofErr w:type="gramEnd"/>
    </w:p>
    <w:p w:rsidR="0083180B" w:rsidRPr="0083180B" w:rsidRDefault="00E06C68" w:rsidP="00E06C68">
      <w:pPr>
        <w:spacing w:after="0" w:line="240" w:lineRule="auto"/>
        <w:ind w:firstLine="540"/>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ч. </w:t>
      </w:r>
      <w:r w:rsidR="0083180B" w:rsidRPr="0083180B">
        <w:rPr>
          <w:rFonts w:ascii="Times New Roman" w:eastAsia="Times New Roman" w:hAnsi="Times New Roman" w:cs="Times New Roman"/>
          <w:sz w:val="28"/>
          <w:szCs w:val="28"/>
          <w:lang w:eastAsia="ru-RU"/>
        </w:rPr>
        <w:t>2. Те же действия, совершенные в условиях </w:t>
      </w:r>
      <w:hyperlink r:id="rId24" w:anchor="dst100306" w:history="1">
        <w:r w:rsidR="0083180B" w:rsidRPr="00E06C68">
          <w:rPr>
            <w:rFonts w:ascii="Times New Roman" w:eastAsia="Times New Roman" w:hAnsi="Times New Roman" w:cs="Times New Roman"/>
            <w:sz w:val="28"/>
            <w:szCs w:val="28"/>
            <w:u w:val="single"/>
            <w:lang w:eastAsia="ru-RU"/>
          </w:rPr>
          <w:t>особого противопожарного режима</w:t>
        </w:r>
      </w:hyperlink>
      <w:r w:rsidR="0083180B" w:rsidRPr="0083180B">
        <w:rPr>
          <w:rFonts w:ascii="Times New Roman" w:eastAsia="Times New Roman" w:hAnsi="Times New Roman" w:cs="Times New Roman"/>
          <w:sz w:val="28"/>
          <w:szCs w:val="28"/>
          <w:lang w:eastAsia="ru-RU"/>
        </w:rPr>
        <w:t>, -</w:t>
      </w:r>
    </w:p>
    <w:p w:rsidR="0083180B" w:rsidRPr="0083180B" w:rsidRDefault="0083180B" w:rsidP="00E06C68">
      <w:pPr>
        <w:spacing w:after="0" w:line="240" w:lineRule="auto"/>
        <w:ind w:firstLine="540"/>
        <w:jc w:val="both"/>
        <w:rPr>
          <w:rFonts w:ascii="Times New Roman" w:eastAsia="Times New Roman" w:hAnsi="Times New Roman" w:cs="Times New Roman"/>
          <w:sz w:val="28"/>
          <w:szCs w:val="28"/>
          <w:lang w:eastAsia="ru-RU"/>
        </w:rPr>
      </w:pPr>
      <w:proofErr w:type="gramStart"/>
      <w:r w:rsidRPr="0083180B">
        <w:rPr>
          <w:rFonts w:ascii="Times New Roman" w:eastAsia="Times New Roman" w:hAnsi="Times New Roman" w:cs="Times New Roman"/>
          <w:sz w:val="28"/>
          <w:szCs w:val="28"/>
          <w:lang w:eastAsia="ru-RU"/>
        </w:rPr>
        <w:t xml:space="preserve">влекут наложение административного штрафа на граждан в размере </w:t>
      </w:r>
      <w:r w:rsidR="00E06C68">
        <w:rPr>
          <w:rFonts w:ascii="Times New Roman" w:eastAsia="Times New Roman" w:hAnsi="Times New Roman" w:cs="Times New Roman"/>
          <w:sz w:val="28"/>
          <w:szCs w:val="28"/>
          <w:lang w:eastAsia="ru-RU"/>
        </w:rPr>
        <w:br/>
      </w:r>
      <w:r w:rsidRPr="0083180B">
        <w:rPr>
          <w:rFonts w:ascii="Times New Roman" w:eastAsia="Times New Roman" w:hAnsi="Times New Roman" w:cs="Times New Roman"/>
          <w:sz w:val="28"/>
          <w:szCs w:val="28"/>
          <w:lang w:eastAsia="ru-RU"/>
        </w:rPr>
        <w:t xml:space="preserve">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w:t>
      </w:r>
      <w:r w:rsidR="00E06C68">
        <w:rPr>
          <w:rFonts w:ascii="Times New Roman" w:eastAsia="Times New Roman" w:hAnsi="Times New Roman" w:cs="Times New Roman"/>
          <w:sz w:val="28"/>
          <w:szCs w:val="28"/>
          <w:lang w:eastAsia="ru-RU"/>
        </w:rPr>
        <w:br/>
      </w:r>
      <w:r w:rsidRPr="0083180B">
        <w:rPr>
          <w:rFonts w:ascii="Times New Roman" w:eastAsia="Times New Roman" w:hAnsi="Times New Roman" w:cs="Times New Roman"/>
          <w:sz w:val="28"/>
          <w:szCs w:val="28"/>
          <w:lang w:eastAsia="ru-RU"/>
        </w:rPr>
        <w:t>от тридцати тысяч до сорока тысяч рублей; на юридических лиц - от двухсот тысяч до четырехсот тысяч рублей.</w:t>
      </w:r>
      <w:proofErr w:type="gramEnd"/>
    </w:p>
    <w:p w:rsidR="0083180B" w:rsidRPr="0083180B" w:rsidRDefault="00E06C68" w:rsidP="00E06C68">
      <w:pPr>
        <w:spacing w:after="0" w:line="240" w:lineRule="auto"/>
        <w:ind w:firstLine="540"/>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ч. </w:t>
      </w:r>
      <w:r w:rsidR="0083180B" w:rsidRPr="0083180B">
        <w:rPr>
          <w:rFonts w:ascii="Times New Roman" w:eastAsia="Times New Roman" w:hAnsi="Times New Roman" w:cs="Times New Roman"/>
          <w:sz w:val="28"/>
          <w:szCs w:val="28"/>
          <w:lang w:eastAsia="ru-RU"/>
        </w:rPr>
        <w:t xml:space="preserve">2.1. </w:t>
      </w:r>
      <w:proofErr w:type="gramStart"/>
      <w:r w:rsidR="0083180B" w:rsidRPr="0083180B">
        <w:rPr>
          <w:rFonts w:ascii="Times New Roman" w:eastAsia="Times New Roman" w:hAnsi="Times New Roman" w:cs="Times New Roman"/>
          <w:sz w:val="28"/>
          <w:szCs w:val="28"/>
          <w:lang w:eastAsia="ru-RU"/>
        </w:rPr>
        <w:t>Повторное совершение административного правонарушения, предусмотренного </w:t>
      </w:r>
      <w:hyperlink r:id="rId25" w:anchor="dst7815" w:history="1">
        <w:r w:rsidR="0083180B" w:rsidRPr="00E06C68">
          <w:rPr>
            <w:rFonts w:ascii="Times New Roman" w:eastAsia="Times New Roman" w:hAnsi="Times New Roman" w:cs="Times New Roman"/>
            <w:sz w:val="28"/>
            <w:szCs w:val="28"/>
            <w:u w:val="single"/>
            <w:lang w:eastAsia="ru-RU"/>
          </w:rPr>
          <w:t>частью 1</w:t>
        </w:r>
      </w:hyperlink>
      <w:r w:rsidR="0083180B" w:rsidRPr="0083180B">
        <w:rPr>
          <w:rFonts w:ascii="Times New Roman" w:eastAsia="Times New Roman" w:hAnsi="Times New Roman" w:cs="Times New Roman"/>
          <w:sz w:val="28"/>
          <w:szCs w:val="28"/>
          <w:lang w:eastAsia="ru-RU"/>
        </w:rPr>
        <w:t xml:space="preserve"> настоящей статьи, если оно совершено </w:t>
      </w:r>
      <w:r>
        <w:rPr>
          <w:rFonts w:ascii="Times New Roman" w:eastAsia="Times New Roman" w:hAnsi="Times New Roman" w:cs="Times New Roman"/>
          <w:sz w:val="28"/>
          <w:szCs w:val="28"/>
          <w:lang w:eastAsia="ru-RU"/>
        </w:rPr>
        <w:br/>
      </w:r>
      <w:r w:rsidR="0083180B" w:rsidRPr="0083180B">
        <w:rPr>
          <w:rFonts w:ascii="Times New Roman" w:eastAsia="Times New Roman" w:hAnsi="Times New Roman" w:cs="Times New Roman"/>
          <w:sz w:val="28"/>
          <w:szCs w:val="28"/>
          <w:lang w:eastAsia="ru-RU"/>
        </w:rPr>
        <w:t xml:space="preserve">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w:t>
      </w:r>
      <w:proofErr w:type="spellStart"/>
      <w:r w:rsidR="0083180B" w:rsidRPr="0083180B">
        <w:rPr>
          <w:rFonts w:ascii="Times New Roman" w:eastAsia="Times New Roman" w:hAnsi="Times New Roman" w:cs="Times New Roman"/>
          <w:sz w:val="28"/>
          <w:szCs w:val="28"/>
          <w:lang w:eastAsia="ru-RU"/>
        </w:rPr>
        <w:t>противодымной</w:t>
      </w:r>
      <w:proofErr w:type="spellEnd"/>
      <w:r w:rsidR="0083180B" w:rsidRPr="0083180B">
        <w:rPr>
          <w:rFonts w:ascii="Times New Roman" w:eastAsia="Times New Roman" w:hAnsi="Times New Roman" w:cs="Times New Roman"/>
          <w:sz w:val="28"/>
          <w:szCs w:val="28"/>
          <w:lang w:eastAsia="ru-RU"/>
        </w:rPr>
        <w:t xml:space="preserve"> защиты либо в несоответствии</w:t>
      </w:r>
      <w:proofErr w:type="gramEnd"/>
      <w:r w:rsidR="0083180B" w:rsidRPr="0083180B">
        <w:rPr>
          <w:rFonts w:ascii="Times New Roman" w:eastAsia="Times New Roman" w:hAnsi="Times New Roman" w:cs="Times New Roman"/>
          <w:sz w:val="28"/>
          <w:szCs w:val="28"/>
          <w:lang w:eastAsia="ru-RU"/>
        </w:rPr>
        <w:t xml:space="preserve"> эвакуационных путей </w:t>
      </w:r>
      <w:r>
        <w:rPr>
          <w:rFonts w:ascii="Times New Roman" w:eastAsia="Times New Roman" w:hAnsi="Times New Roman" w:cs="Times New Roman"/>
          <w:sz w:val="28"/>
          <w:szCs w:val="28"/>
          <w:lang w:eastAsia="ru-RU"/>
        </w:rPr>
        <w:br/>
      </w:r>
      <w:r w:rsidR="0083180B" w:rsidRPr="0083180B">
        <w:rPr>
          <w:rFonts w:ascii="Times New Roman" w:eastAsia="Times New Roman" w:hAnsi="Times New Roman" w:cs="Times New Roman"/>
          <w:sz w:val="28"/>
          <w:szCs w:val="28"/>
          <w:lang w:eastAsia="ru-RU"/>
        </w:rPr>
        <w:t>и эвакуационных выходов требованиям пожарной безопасности, -</w:t>
      </w:r>
    </w:p>
    <w:p w:rsidR="0083180B" w:rsidRPr="0083180B" w:rsidRDefault="0083180B" w:rsidP="00E06C6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3180B">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w:t>
      </w:r>
      <w:r w:rsidR="00E06C68">
        <w:rPr>
          <w:rFonts w:ascii="Times New Roman" w:eastAsia="Times New Roman" w:hAnsi="Times New Roman" w:cs="Times New Roman"/>
          <w:sz w:val="28"/>
          <w:szCs w:val="28"/>
          <w:lang w:eastAsia="ru-RU"/>
        </w:rPr>
        <w:br/>
      </w:r>
      <w:r w:rsidRPr="0083180B">
        <w:rPr>
          <w:rFonts w:ascii="Times New Roman" w:eastAsia="Times New Roman" w:hAnsi="Times New Roman" w:cs="Times New Roman"/>
          <w:sz w:val="28"/>
          <w:szCs w:val="28"/>
          <w:lang w:eastAsia="ru-RU"/>
        </w:rPr>
        <w:t xml:space="preserve">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w:t>
      </w:r>
      <w:r w:rsidR="00E06C68">
        <w:rPr>
          <w:rFonts w:ascii="Times New Roman" w:eastAsia="Times New Roman" w:hAnsi="Times New Roman" w:cs="Times New Roman"/>
          <w:sz w:val="28"/>
          <w:szCs w:val="28"/>
          <w:lang w:eastAsia="ru-RU"/>
        </w:rPr>
        <w:br/>
      </w:r>
      <w:r w:rsidRPr="0083180B">
        <w:rPr>
          <w:rFonts w:ascii="Times New Roman" w:eastAsia="Times New Roman" w:hAnsi="Times New Roman" w:cs="Times New Roman"/>
          <w:sz w:val="28"/>
          <w:szCs w:val="28"/>
          <w:lang w:eastAsia="ru-RU"/>
        </w:rPr>
        <w:t>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83180B" w:rsidRPr="0083180B" w:rsidRDefault="00E06C68" w:rsidP="00E06C68">
      <w:pPr>
        <w:spacing w:after="0" w:line="240" w:lineRule="auto"/>
        <w:ind w:firstLine="540"/>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ч. </w:t>
      </w:r>
      <w:r w:rsidR="0083180B" w:rsidRPr="0083180B">
        <w:rPr>
          <w:rFonts w:ascii="Times New Roman" w:eastAsia="Times New Roman" w:hAnsi="Times New Roman" w:cs="Times New Roman"/>
          <w:sz w:val="28"/>
          <w:szCs w:val="28"/>
          <w:lang w:eastAsia="ru-RU"/>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83180B" w:rsidRPr="0083180B" w:rsidRDefault="0083180B" w:rsidP="00E06C68">
      <w:pPr>
        <w:spacing w:after="0" w:line="240" w:lineRule="auto"/>
        <w:ind w:firstLine="540"/>
        <w:jc w:val="both"/>
        <w:rPr>
          <w:rFonts w:ascii="Times New Roman" w:eastAsia="Times New Roman" w:hAnsi="Times New Roman" w:cs="Times New Roman"/>
          <w:sz w:val="28"/>
          <w:szCs w:val="28"/>
          <w:lang w:eastAsia="ru-RU"/>
        </w:rPr>
      </w:pPr>
      <w:r w:rsidRPr="0083180B">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w:t>
      </w:r>
      <w:r w:rsidR="00E06C68">
        <w:rPr>
          <w:rFonts w:ascii="Times New Roman" w:eastAsia="Times New Roman" w:hAnsi="Times New Roman" w:cs="Times New Roman"/>
          <w:sz w:val="28"/>
          <w:szCs w:val="28"/>
          <w:lang w:eastAsia="ru-RU"/>
        </w:rPr>
        <w:br/>
      </w:r>
      <w:r w:rsidRPr="0083180B">
        <w:rPr>
          <w:rFonts w:ascii="Times New Roman" w:eastAsia="Times New Roman" w:hAnsi="Times New Roman" w:cs="Times New Roman"/>
          <w:sz w:val="28"/>
          <w:szCs w:val="28"/>
          <w:lang w:eastAsia="ru-RU"/>
        </w:rPr>
        <w:t xml:space="preserve">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w:t>
      </w:r>
      <w:r w:rsidR="00E06C68">
        <w:rPr>
          <w:rFonts w:ascii="Times New Roman" w:eastAsia="Times New Roman" w:hAnsi="Times New Roman" w:cs="Times New Roman"/>
          <w:sz w:val="28"/>
          <w:szCs w:val="28"/>
          <w:lang w:eastAsia="ru-RU"/>
        </w:rPr>
        <w:br/>
      </w:r>
      <w:r w:rsidRPr="0083180B">
        <w:rPr>
          <w:rFonts w:ascii="Times New Roman" w:eastAsia="Times New Roman" w:hAnsi="Times New Roman" w:cs="Times New Roman"/>
          <w:sz w:val="28"/>
          <w:szCs w:val="28"/>
          <w:lang w:eastAsia="ru-RU"/>
        </w:rPr>
        <w:t>от пятидесяти тысяч до шестидесяти тысяч рублей или административное приостановление деятельности на срок до тридцати суток; на юридических лиц - от трехсот пятидесяти тысяч до четырехсот тысяч рублей или административное приостановление деятельности на срок до тридцати суток.</w:t>
      </w:r>
    </w:p>
    <w:p w:rsidR="0083180B" w:rsidRPr="0083180B" w:rsidRDefault="00E06C68" w:rsidP="00E06C68">
      <w:pPr>
        <w:spacing w:after="0" w:line="240" w:lineRule="auto"/>
        <w:ind w:firstLine="540"/>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ч. </w:t>
      </w:r>
      <w:r w:rsidR="0083180B" w:rsidRPr="0083180B">
        <w:rPr>
          <w:rFonts w:ascii="Times New Roman" w:eastAsia="Times New Roman" w:hAnsi="Times New Roman" w:cs="Times New Roman"/>
          <w:sz w:val="28"/>
          <w:szCs w:val="28"/>
          <w:lang w:eastAsia="ru-RU"/>
        </w:rPr>
        <w:t xml:space="preserve">6.1. Нарушение требований пожарной безопасности, повлекшее возникновение пожара и причинение тяжкого вреда здоровью человека </w:t>
      </w:r>
      <w:r w:rsidR="00F43456">
        <w:rPr>
          <w:rFonts w:ascii="Times New Roman" w:eastAsia="Times New Roman" w:hAnsi="Times New Roman" w:cs="Times New Roman"/>
          <w:sz w:val="28"/>
          <w:szCs w:val="28"/>
          <w:lang w:eastAsia="ru-RU"/>
        </w:rPr>
        <w:br/>
      </w:r>
      <w:r w:rsidR="0083180B" w:rsidRPr="0083180B">
        <w:rPr>
          <w:rFonts w:ascii="Times New Roman" w:eastAsia="Times New Roman" w:hAnsi="Times New Roman" w:cs="Times New Roman"/>
          <w:sz w:val="28"/>
          <w:szCs w:val="28"/>
          <w:lang w:eastAsia="ru-RU"/>
        </w:rPr>
        <w:t>или смерть человека, -</w:t>
      </w:r>
    </w:p>
    <w:p w:rsidR="0083180B" w:rsidRPr="0083180B" w:rsidRDefault="0083180B" w:rsidP="00E06C68">
      <w:pPr>
        <w:spacing w:after="0" w:line="240" w:lineRule="auto"/>
        <w:ind w:firstLine="540"/>
        <w:jc w:val="both"/>
        <w:rPr>
          <w:rFonts w:ascii="Times New Roman" w:eastAsia="Times New Roman" w:hAnsi="Times New Roman" w:cs="Times New Roman"/>
          <w:sz w:val="28"/>
          <w:szCs w:val="28"/>
          <w:lang w:eastAsia="ru-RU"/>
        </w:rPr>
      </w:pPr>
      <w:r w:rsidRPr="0083180B">
        <w:rPr>
          <w:rFonts w:ascii="Times New Roman" w:eastAsia="Times New Roman" w:hAnsi="Times New Roman" w:cs="Times New Roman"/>
          <w:sz w:val="28"/>
          <w:szCs w:val="28"/>
          <w:lang w:eastAsia="ru-RU"/>
        </w:rPr>
        <w:t>влечет наложение административного штрафа на юридических лиц</w:t>
      </w:r>
      <w:r w:rsidR="00E06C68">
        <w:rPr>
          <w:rFonts w:ascii="Times New Roman" w:eastAsia="Times New Roman" w:hAnsi="Times New Roman" w:cs="Times New Roman"/>
          <w:sz w:val="28"/>
          <w:szCs w:val="28"/>
          <w:lang w:eastAsia="ru-RU"/>
        </w:rPr>
        <w:br/>
      </w:r>
      <w:r w:rsidRPr="0083180B">
        <w:rPr>
          <w:rFonts w:ascii="Times New Roman" w:eastAsia="Times New Roman" w:hAnsi="Times New Roman" w:cs="Times New Roman"/>
          <w:sz w:val="28"/>
          <w:szCs w:val="28"/>
          <w:lang w:eastAsia="ru-RU"/>
        </w:rPr>
        <w:t xml:space="preserve">в размере от шестисот тысяч до одного миллиона рублей </w:t>
      </w:r>
      <w:r w:rsidR="00F43456">
        <w:rPr>
          <w:rFonts w:ascii="Times New Roman" w:eastAsia="Times New Roman" w:hAnsi="Times New Roman" w:cs="Times New Roman"/>
          <w:sz w:val="28"/>
          <w:szCs w:val="28"/>
          <w:lang w:eastAsia="ru-RU"/>
        </w:rPr>
        <w:br/>
      </w:r>
      <w:r w:rsidRPr="0083180B">
        <w:rPr>
          <w:rFonts w:ascii="Times New Roman" w:eastAsia="Times New Roman" w:hAnsi="Times New Roman" w:cs="Times New Roman"/>
          <w:sz w:val="28"/>
          <w:szCs w:val="28"/>
          <w:lang w:eastAsia="ru-RU"/>
        </w:rPr>
        <w:t>или административное приостановление деятельности на срок до девяноста суток.</w:t>
      </w:r>
    </w:p>
    <w:p w:rsidR="00361BA2" w:rsidRPr="00361BA2" w:rsidRDefault="00361BA2" w:rsidP="00361BA2">
      <w:pPr>
        <w:spacing w:after="0" w:line="240" w:lineRule="auto"/>
        <w:jc w:val="both"/>
        <w:rPr>
          <w:rFonts w:ascii="Times New Roman" w:hAnsi="Times New Roman" w:cs="Times New Roman"/>
          <w:sz w:val="26"/>
          <w:szCs w:val="26"/>
        </w:rPr>
      </w:pPr>
    </w:p>
    <w:sectPr w:rsidR="00361BA2" w:rsidRPr="00361BA2" w:rsidSect="00E37A48">
      <w:headerReference w:type="default" r:id="rId2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777" w:rsidRDefault="00B61777" w:rsidP="0083180B">
      <w:pPr>
        <w:spacing w:after="0" w:line="240" w:lineRule="auto"/>
      </w:pPr>
      <w:r>
        <w:separator/>
      </w:r>
    </w:p>
  </w:endnote>
  <w:endnote w:type="continuationSeparator" w:id="0">
    <w:p w:rsidR="00B61777" w:rsidRDefault="00B61777" w:rsidP="0083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777" w:rsidRDefault="00B61777" w:rsidP="0083180B">
      <w:pPr>
        <w:spacing w:after="0" w:line="240" w:lineRule="auto"/>
      </w:pPr>
      <w:r>
        <w:separator/>
      </w:r>
    </w:p>
  </w:footnote>
  <w:footnote w:type="continuationSeparator" w:id="0">
    <w:p w:rsidR="00B61777" w:rsidRDefault="00B61777" w:rsidP="00831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7070"/>
      <w:docPartObj>
        <w:docPartGallery w:val="Page Numbers (Top of Page)"/>
        <w:docPartUnique/>
      </w:docPartObj>
    </w:sdtPr>
    <w:sdtEndPr/>
    <w:sdtContent>
      <w:p w:rsidR="0083180B" w:rsidRDefault="003E4B72">
        <w:pPr>
          <w:pStyle w:val="a5"/>
          <w:jc w:val="center"/>
        </w:pPr>
        <w:r>
          <w:fldChar w:fldCharType="begin"/>
        </w:r>
        <w:r>
          <w:instrText xml:space="preserve"> PAGE   \* MERGEFORMAT </w:instrText>
        </w:r>
        <w:r>
          <w:fldChar w:fldCharType="separate"/>
        </w:r>
        <w:r w:rsidR="00620C40">
          <w:rPr>
            <w:noProof/>
          </w:rPr>
          <w:t>2</w:t>
        </w:r>
        <w:r>
          <w:rPr>
            <w:noProof/>
          </w:rPr>
          <w:fldChar w:fldCharType="end"/>
        </w:r>
      </w:p>
    </w:sdtContent>
  </w:sdt>
  <w:p w:rsidR="0083180B" w:rsidRDefault="0083180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180B"/>
    <w:rsid w:val="00064D79"/>
    <w:rsid w:val="00097CD8"/>
    <w:rsid w:val="00173527"/>
    <w:rsid w:val="00255F4B"/>
    <w:rsid w:val="00361BA2"/>
    <w:rsid w:val="003E4B72"/>
    <w:rsid w:val="00620C40"/>
    <w:rsid w:val="007937E1"/>
    <w:rsid w:val="0083180B"/>
    <w:rsid w:val="00971A49"/>
    <w:rsid w:val="00A17121"/>
    <w:rsid w:val="00A46367"/>
    <w:rsid w:val="00AB306C"/>
    <w:rsid w:val="00B61777"/>
    <w:rsid w:val="00CC16B0"/>
    <w:rsid w:val="00E06C68"/>
    <w:rsid w:val="00E37A48"/>
    <w:rsid w:val="00E72706"/>
    <w:rsid w:val="00F43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CD8"/>
  </w:style>
  <w:style w:type="paragraph" w:styleId="1">
    <w:name w:val="heading 1"/>
    <w:basedOn w:val="a"/>
    <w:link w:val="10"/>
    <w:uiPriority w:val="9"/>
    <w:qFormat/>
    <w:rsid w:val="008318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31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3180B"/>
    <w:rPr>
      <w:color w:val="0000FF"/>
      <w:u w:val="single"/>
    </w:rPr>
  </w:style>
  <w:style w:type="paragraph" w:styleId="a4">
    <w:name w:val="Normal (Web)"/>
    <w:basedOn w:val="a"/>
    <w:uiPriority w:val="99"/>
    <w:unhideWhenUsed/>
    <w:rsid w:val="00831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31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31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318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180B"/>
  </w:style>
  <w:style w:type="paragraph" w:styleId="a7">
    <w:name w:val="footer"/>
    <w:basedOn w:val="a"/>
    <w:link w:val="a8"/>
    <w:uiPriority w:val="99"/>
    <w:semiHidden/>
    <w:unhideWhenUsed/>
    <w:rsid w:val="0083180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3180B"/>
  </w:style>
  <w:style w:type="paragraph" w:customStyle="1" w:styleId="no-indent">
    <w:name w:val="no-indent"/>
    <w:basedOn w:val="a"/>
    <w:rsid w:val="00831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3180B"/>
    <w:rPr>
      <w:rFonts w:ascii="Times New Roman" w:eastAsia="Times New Roman" w:hAnsi="Times New Roman" w:cs="Times New Roman"/>
      <w:b/>
      <w:bCs/>
      <w:kern w:val="36"/>
      <w:sz w:val="48"/>
      <w:szCs w:val="48"/>
      <w:lang w:eastAsia="ru-RU"/>
    </w:rPr>
  </w:style>
  <w:style w:type="character" w:customStyle="1" w:styleId="s10">
    <w:name w:val="s_10"/>
    <w:basedOn w:val="a0"/>
    <w:rsid w:val="00361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4387">
      <w:bodyDiv w:val="1"/>
      <w:marLeft w:val="0"/>
      <w:marRight w:val="0"/>
      <w:marTop w:val="0"/>
      <w:marBottom w:val="0"/>
      <w:divBdr>
        <w:top w:val="none" w:sz="0" w:space="0" w:color="auto"/>
        <w:left w:val="none" w:sz="0" w:space="0" w:color="auto"/>
        <w:bottom w:val="none" w:sz="0" w:space="0" w:color="auto"/>
        <w:right w:val="none" w:sz="0" w:space="0" w:color="auto"/>
      </w:divBdr>
      <w:divsChild>
        <w:div w:id="1263611696">
          <w:marLeft w:val="0"/>
          <w:marRight w:val="0"/>
          <w:marTop w:val="0"/>
          <w:marBottom w:val="0"/>
          <w:divBdr>
            <w:top w:val="none" w:sz="0" w:space="0" w:color="auto"/>
            <w:left w:val="none" w:sz="0" w:space="0" w:color="auto"/>
            <w:bottom w:val="none" w:sz="0" w:space="0" w:color="auto"/>
            <w:right w:val="none" w:sz="0" w:space="0" w:color="auto"/>
          </w:divBdr>
          <w:divsChild>
            <w:div w:id="1453204270">
              <w:marLeft w:val="0"/>
              <w:marRight w:val="0"/>
              <w:marTop w:val="0"/>
              <w:marBottom w:val="0"/>
              <w:divBdr>
                <w:top w:val="none" w:sz="0" w:space="0" w:color="auto"/>
                <w:left w:val="none" w:sz="0" w:space="0" w:color="auto"/>
                <w:bottom w:val="none" w:sz="0" w:space="0" w:color="auto"/>
                <w:right w:val="none" w:sz="0" w:space="0" w:color="auto"/>
              </w:divBdr>
            </w:div>
            <w:div w:id="791366443">
              <w:marLeft w:val="0"/>
              <w:marRight w:val="0"/>
              <w:marTop w:val="0"/>
              <w:marBottom w:val="0"/>
              <w:divBdr>
                <w:top w:val="none" w:sz="0" w:space="0" w:color="auto"/>
                <w:left w:val="none" w:sz="0" w:space="0" w:color="auto"/>
                <w:bottom w:val="none" w:sz="0" w:space="0" w:color="auto"/>
                <w:right w:val="none" w:sz="0" w:space="0" w:color="auto"/>
              </w:divBdr>
            </w:div>
          </w:divsChild>
        </w:div>
        <w:div w:id="412358814">
          <w:marLeft w:val="0"/>
          <w:marRight w:val="0"/>
          <w:marTop w:val="0"/>
          <w:marBottom w:val="0"/>
          <w:divBdr>
            <w:top w:val="none" w:sz="0" w:space="0" w:color="auto"/>
            <w:left w:val="none" w:sz="0" w:space="0" w:color="auto"/>
            <w:bottom w:val="none" w:sz="0" w:space="0" w:color="auto"/>
            <w:right w:val="none" w:sz="0" w:space="0" w:color="auto"/>
          </w:divBdr>
          <w:divsChild>
            <w:div w:id="1725449842">
              <w:marLeft w:val="0"/>
              <w:marRight w:val="0"/>
              <w:marTop w:val="0"/>
              <w:marBottom w:val="0"/>
              <w:divBdr>
                <w:top w:val="none" w:sz="0" w:space="0" w:color="auto"/>
                <w:left w:val="none" w:sz="0" w:space="0" w:color="auto"/>
                <w:bottom w:val="none" w:sz="0" w:space="0" w:color="auto"/>
                <w:right w:val="none" w:sz="0" w:space="0" w:color="auto"/>
              </w:divBdr>
            </w:div>
            <w:div w:id="660743853">
              <w:marLeft w:val="0"/>
              <w:marRight w:val="0"/>
              <w:marTop w:val="0"/>
              <w:marBottom w:val="0"/>
              <w:divBdr>
                <w:top w:val="none" w:sz="0" w:space="0" w:color="auto"/>
                <w:left w:val="none" w:sz="0" w:space="0" w:color="auto"/>
                <w:bottom w:val="none" w:sz="0" w:space="0" w:color="auto"/>
                <w:right w:val="none" w:sz="0" w:space="0" w:color="auto"/>
              </w:divBdr>
            </w:div>
            <w:div w:id="1576235072">
              <w:marLeft w:val="0"/>
              <w:marRight w:val="0"/>
              <w:marTop w:val="0"/>
              <w:marBottom w:val="0"/>
              <w:divBdr>
                <w:top w:val="none" w:sz="0" w:space="0" w:color="auto"/>
                <w:left w:val="none" w:sz="0" w:space="0" w:color="auto"/>
                <w:bottom w:val="none" w:sz="0" w:space="0" w:color="auto"/>
                <w:right w:val="none" w:sz="0" w:space="0" w:color="auto"/>
              </w:divBdr>
            </w:div>
            <w:div w:id="23212803">
              <w:marLeft w:val="0"/>
              <w:marRight w:val="0"/>
              <w:marTop w:val="0"/>
              <w:marBottom w:val="0"/>
              <w:divBdr>
                <w:top w:val="none" w:sz="0" w:space="0" w:color="auto"/>
                <w:left w:val="none" w:sz="0" w:space="0" w:color="auto"/>
                <w:bottom w:val="none" w:sz="0" w:space="0" w:color="auto"/>
                <w:right w:val="none" w:sz="0" w:space="0" w:color="auto"/>
              </w:divBdr>
            </w:div>
            <w:div w:id="423765649">
              <w:marLeft w:val="0"/>
              <w:marRight w:val="0"/>
              <w:marTop w:val="0"/>
              <w:marBottom w:val="0"/>
              <w:divBdr>
                <w:top w:val="none" w:sz="0" w:space="0" w:color="auto"/>
                <w:left w:val="none" w:sz="0" w:space="0" w:color="auto"/>
                <w:bottom w:val="none" w:sz="0" w:space="0" w:color="auto"/>
                <w:right w:val="none" w:sz="0" w:space="0" w:color="auto"/>
              </w:divBdr>
            </w:div>
            <w:div w:id="277445393">
              <w:marLeft w:val="0"/>
              <w:marRight w:val="0"/>
              <w:marTop w:val="0"/>
              <w:marBottom w:val="0"/>
              <w:divBdr>
                <w:top w:val="none" w:sz="0" w:space="0" w:color="auto"/>
                <w:left w:val="none" w:sz="0" w:space="0" w:color="auto"/>
                <w:bottom w:val="none" w:sz="0" w:space="0" w:color="auto"/>
                <w:right w:val="none" w:sz="0" w:space="0" w:color="auto"/>
              </w:divBdr>
            </w:div>
            <w:div w:id="1925604202">
              <w:marLeft w:val="0"/>
              <w:marRight w:val="0"/>
              <w:marTop w:val="0"/>
              <w:marBottom w:val="0"/>
              <w:divBdr>
                <w:top w:val="none" w:sz="0" w:space="0" w:color="auto"/>
                <w:left w:val="none" w:sz="0" w:space="0" w:color="auto"/>
                <w:bottom w:val="none" w:sz="0" w:space="0" w:color="auto"/>
                <w:right w:val="none" w:sz="0" w:space="0" w:color="auto"/>
              </w:divBdr>
            </w:div>
            <w:div w:id="263459732">
              <w:marLeft w:val="0"/>
              <w:marRight w:val="0"/>
              <w:marTop w:val="0"/>
              <w:marBottom w:val="0"/>
              <w:divBdr>
                <w:top w:val="none" w:sz="0" w:space="0" w:color="auto"/>
                <w:left w:val="none" w:sz="0" w:space="0" w:color="auto"/>
                <w:bottom w:val="none" w:sz="0" w:space="0" w:color="auto"/>
                <w:right w:val="none" w:sz="0" w:space="0" w:color="auto"/>
              </w:divBdr>
            </w:div>
            <w:div w:id="722020317">
              <w:marLeft w:val="0"/>
              <w:marRight w:val="0"/>
              <w:marTop w:val="0"/>
              <w:marBottom w:val="0"/>
              <w:divBdr>
                <w:top w:val="none" w:sz="0" w:space="0" w:color="auto"/>
                <w:left w:val="none" w:sz="0" w:space="0" w:color="auto"/>
                <w:bottom w:val="none" w:sz="0" w:space="0" w:color="auto"/>
                <w:right w:val="none" w:sz="0" w:space="0" w:color="auto"/>
              </w:divBdr>
            </w:div>
            <w:div w:id="1559049185">
              <w:marLeft w:val="0"/>
              <w:marRight w:val="0"/>
              <w:marTop w:val="0"/>
              <w:marBottom w:val="0"/>
              <w:divBdr>
                <w:top w:val="none" w:sz="0" w:space="0" w:color="auto"/>
                <w:left w:val="none" w:sz="0" w:space="0" w:color="auto"/>
                <w:bottom w:val="none" w:sz="0" w:space="0" w:color="auto"/>
                <w:right w:val="none" w:sz="0" w:space="0" w:color="auto"/>
              </w:divBdr>
            </w:div>
            <w:div w:id="1663043695">
              <w:marLeft w:val="0"/>
              <w:marRight w:val="0"/>
              <w:marTop w:val="0"/>
              <w:marBottom w:val="0"/>
              <w:divBdr>
                <w:top w:val="none" w:sz="0" w:space="0" w:color="auto"/>
                <w:left w:val="none" w:sz="0" w:space="0" w:color="auto"/>
                <w:bottom w:val="none" w:sz="0" w:space="0" w:color="auto"/>
                <w:right w:val="none" w:sz="0" w:space="0" w:color="auto"/>
              </w:divBdr>
            </w:div>
            <w:div w:id="1562981253">
              <w:marLeft w:val="0"/>
              <w:marRight w:val="0"/>
              <w:marTop w:val="0"/>
              <w:marBottom w:val="0"/>
              <w:divBdr>
                <w:top w:val="none" w:sz="0" w:space="0" w:color="auto"/>
                <w:left w:val="none" w:sz="0" w:space="0" w:color="auto"/>
                <w:bottom w:val="none" w:sz="0" w:space="0" w:color="auto"/>
                <w:right w:val="none" w:sz="0" w:space="0" w:color="auto"/>
              </w:divBdr>
              <w:divsChild>
                <w:div w:id="344132173">
                  <w:marLeft w:val="0"/>
                  <w:marRight w:val="0"/>
                  <w:marTop w:val="0"/>
                  <w:marBottom w:val="272"/>
                  <w:divBdr>
                    <w:top w:val="none" w:sz="0" w:space="0" w:color="auto"/>
                    <w:left w:val="none" w:sz="0" w:space="0" w:color="auto"/>
                    <w:bottom w:val="none" w:sz="0" w:space="0" w:color="auto"/>
                    <w:right w:val="none" w:sz="0" w:space="0" w:color="auto"/>
                  </w:divBdr>
                </w:div>
                <w:div w:id="1223717980">
                  <w:marLeft w:val="0"/>
                  <w:marRight w:val="0"/>
                  <w:marTop w:val="0"/>
                  <w:marBottom w:val="0"/>
                  <w:divBdr>
                    <w:top w:val="none" w:sz="0" w:space="0" w:color="auto"/>
                    <w:left w:val="none" w:sz="0" w:space="0" w:color="auto"/>
                    <w:bottom w:val="none" w:sz="0" w:space="0" w:color="auto"/>
                    <w:right w:val="none" w:sz="0" w:space="0" w:color="auto"/>
                  </w:divBdr>
                </w:div>
                <w:div w:id="631398401">
                  <w:marLeft w:val="0"/>
                  <w:marRight w:val="0"/>
                  <w:marTop w:val="0"/>
                  <w:marBottom w:val="0"/>
                  <w:divBdr>
                    <w:top w:val="none" w:sz="0" w:space="0" w:color="auto"/>
                    <w:left w:val="none" w:sz="0" w:space="0" w:color="auto"/>
                    <w:bottom w:val="none" w:sz="0" w:space="0" w:color="auto"/>
                    <w:right w:val="none" w:sz="0" w:space="0" w:color="auto"/>
                  </w:divBdr>
                </w:div>
                <w:div w:id="1023019364">
                  <w:marLeft w:val="0"/>
                  <w:marRight w:val="0"/>
                  <w:marTop w:val="0"/>
                  <w:marBottom w:val="0"/>
                  <w:divBdr>
                    <w:top w:val="none" w:sz="0" w:space="0" w:color="auto"/>
                    <w:left w:val="none" w:sz="0" w:space="0" w:color="auto"/>
                    <w:bottom w:val="none" w:sz="0" w:space="0" w:color="auto"/>
                    <w:right w:val="none" w:sz="0" w:space="0" w:color="auto"/>
                  </w:divBdr>
                </w:div>
                <w:div w:id="11682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8512">
      <w:bodyDiv w:val="1"/>
      <w:marLeft w:val="0"/>
      <w:marRight w:val="0"/>
      <w:marTop w:val="0"/>
      <w:marBottom w:val="0"/>
      <w:divBdr>
        <w:top w:val="none" w:sz="0" w:space="0" w:color="auto"/>
        <w:left w:val="none" w:sz="0" w:space="0" w:color="auto"/>
        <w:bottom w:val="none" w:sz="0" w:space="0" w:color="auto"/>
        <w:right w:val="none" w:sz="0" w:space="0" w:color="auto"/>
      </w:divBdr>
      <w:divsChild>
        <w:div w:id="1084111769">
          <w:marLeft w:val="0"/>
          <w:marRight w:val="0"/>
          <w:marTop w:val="0"/>
          <w:marBottom w:val="0"/>
          <w:divBdr>
            <w:top w:val="none" w:sz="0" w:space="0" w:color="auto"/>
            <w:left w:val="none" w:sz="0" w:space="0" w:color="auto"/>
            <w:bottom w:val="none" w:sz="0" w:space="0" w:color="auto"/>
            <w:right w:val="none" w:sz="0" w:space="0" w:color="auto"/>
          </w:divBdr>
        </w:div>
        <w:div w:id="97454810">
          <w:marLeft w:val="0"/>
          <w:marRight w:val="0"/>
          <w:marTop w:val="0"/>
          <w:marBottom w:val="0"/>
          <w:divBdr>
            <w:top w:val="none" w:sz="0" w:space="0" w:color="auto"/>
            <w:left w:val="none" w:sz="0" w:space="0" w:color="auto"/>
            <w:bottom w:val="none" w:sz="0" w:space="0" w:color="auto"/>
            <w:right w:val="none" w:sz="0" w:space="0" w:color="auto"/>
          </w:divBdr>
        </w:div>
        <w:div w:id="1635675728">
          <w:marLeft w:val="0"/>
          <w:marRight w:val="0"/>
          <w:marTop w:val="0"/>
          <w:marBottom w:val="0"/>
          <w:divBdr>
            <w:top w:val="none" w:sz="0" w:space="0" w:color="auto"/>
            <w:left w:val="none" w:sz="0" w:space="0" w:color="auto"/>
            <w:bottom w:val="none" w:sz="0" w:space="0" w:color="auto"/>
            <w:right w:val="none" w:sz="0" w:space="0" w:color="auto"/>
          </w:divBdr>
        </w:div>
        <w:div w:id="395932037">
          <w:marLeft w:val="0"/>
          <w:marRight w:val="0"/>
          <w:marTop w:val="0"/>
          <w:marBottom w:val="0"/>
          <w:divBdr>
            <w:top w:val="none" w:sz="0" w:space="0" w:color="auto"/>
            <w:left w:val="none" w:sz="0" w:space="0" w:color="auto"/>
            <w:bottom w:val="none" w:sz="0" w:space="0" w:color="auto"/>
            <w:right w:val="none" w:sz="0" w:space="0" w:color="auto"/>
          </w:divBdr>
        </w:div>
      </w:divsChild>
    </w:div>
    <w:div w:id="969676833">
      <w:bodyDiv w:val="1"/>
      <w:marLeft w:val="0"/>
      <w:marRight w:val="0"/>
      <w:marTop w:val="0"/>
      <w:marBottom w:val="0"/>
      <w:divBdr>
        <w:top w:val="none" w:sz="0" w:space="0" w:color="auto"/>
        <w:left w:val="none" w:sz="0" w:space="0" w:color="auto"/>
        <w:bottom w:val="none" w:sz="0" w:space="0" w:color="auto"/>
        <w:right w:val="none" w:sz="0" w:space="0" w:color="auto"/>
      </w:divBdr>
    </w:div>
    <w:div w:id="1085108049">
      <w:bodyDiv w:val="1"/>
      <w:marLeft w:val="0"/>
      <w:marRight w:val="0"/>
      <w:marTop w:val="0"/>
      <w:marBottom w:val="0"/>
      <w:divBdr>
        <w:top w:val="none" w:sz="0" w:space="0" w:color="auto"/>
        <w:left w:val="none" w:sz="0" w:space="0" w:color="auto"/>
        <w:bottom w:val="none" w:sz="0" w:space="0" w:color="auto"/>
        <w:right w:val="none" w:sz="0" w:space="0" w:color="auto"/>
      </w:divBdr>
      <w:divsChild>
        <w:div w:id="773288379">
          <w:marLeft w:val="0"/>
          <w:marRight w:val="0"/>
          <w:marTop w:val="0"/>
          <w:marBottom w:val="0"/>
          <w:divBdr>
            <w:top w:val="none" w:sz="0" w:space="0" w:color="auto"/>
            <w:left w:val="none" w:sz="0" w:space="0" w:color="auto"/>
            <w:bottom w:val="none" w:sz="0" w:space="0" w:color="auto"/>
            <w:right w:val="none" w:sz="0" w:space="0" w:color="auto"/>
          </w:divBdr>
        </w:div>
        <w:div w:id="1111510470">
          <w:marLeft w:val="0"/>
          <w:marRight w:val="0"/>
          <w:marTop w:val="0"/>
          <w:marBottom w:val="0"/>
          <w:divBdr>
            <w:top w:val="none" w:sz="0" w:space="0" w:color="auto"/>
            <w:left w:val="none" w:sz="0" w:space="0" w:color="auto"/>
            <w:bottom w:val="none" w:sz="0" w:space="0" w:color="auto"/>
            <w:right w:val="none" w:sz="0" w:space="0" w:color="auto"/>
          </w:divBdr>
        </w:div>
      </w:divsChild>
    </w:div>
    <w:div w:id="1300648986">
      <w:bodyDiv w:val="1"/>
      <w:marLeft w:val="0"/>
      <w:marRight w:val="0"/>
      <w:marTop w:val="0"/>
      <w:marBottom w:val="0"/>
      <w:divBdr>
        <w:top w:val="none" w:sz="0" w:space="0" w:color="auto"/>
        <w:left w:val="none" w:sz="0" w:space="0" w:color="auto"/>
        <w:bottom w:val="none" w:sz="0" w:space="0" w:color="auto"/>
        <w:right w:val="none" w:sz="0" w:space="0" w:color="auto"/>
      </w:divBdr>
      <w:divsChild>
        <w:div w:id="37704186">
          <w:marLeft w:val="0"/>
          <w:marRight w:val="0"/>
          <w:marTop w:val="0"/>
          <w:marBottom w:val="0"/>
          <w:divBdr>
            <w:top w:val="none" w:sz="0" w:space="0" w:color="auto"/>
            <w:left w:val="none" w:sz="0" w:space="0" w:color="auto"/>
            <w:bottom w:val="none" w:sz="0" w:space="0" w:color="auto"/>
            <w:right w:val="none" w:sz="0" w:space="0" w:color="auto"/>
          </w:divBdr>
        </w:div>
        <w:div w:id="1369182789">
          <w:marLeft w:val="0"/>
          <w:marRight w:val="0"/>
          <w:marTop w:val="0"/>
          <w:marBottom w:val="0"/>
          <w:divBdr>
            <w:top w:val="none" w:sz="0" w:space="0" w:color="auto"/>
            <w:left w:val="none" w:sz="0" w:space="0" w:color="auto"/>
            <w:bottom w:val="none" w:sz="0" w:space="0" w:color="auto"/>
            <w:right w:val="none" w:sz="0" w:space="0" w:color="auto"/>
          </w:divBdr>
          <w:divsChild>
            <w:div w:id="2065443681">
              <w:marLeft w:val="0"/>
              <w:marRight w:val="0"/>
              <w:marTop w:val="0"/>
              <w:marBottom w:val="0"/>
              <w:divBdr>
                <w:top w:val="none" w:sz="0" w:space="0" w:color="auto"/>
                <w:left w:val="none" w:sz="0" w:space="0" w:color="auto"/>
                <w:bottom w:val="none" w:sz="0" w:space="0" w:color="auto"/>
                <w:right w:val="none" w:sz="0" w:space="0" w:color="auto"/>
              </w:divBdr>
            </w:div>
            <w:div w:id="1173953104">
              <w:marLeft w:val="0"/>
              <w:marRight w:val="0"/>
              <w:marTop w:val="0"/>
              <w:marBottom w:val="0"/>
              <w:divBdr>
                <w:top w:val="none" w:sz="0" w:space="0" w:color="auto"/>
                <w:left w:val="none" w:sz="0" w:space="0" w:color="auto"/>
                <w:bottom w:val="none" w:sz="0" w:space="0" w:color="auto"/>
                <w:right w:val="none" w:sz="0" w:space="0" w:color="auto"/>
              </w:divBdr>
            </w:div>
            <w:div w:id="2003778275">
              <w:marLeft w:val="0"/>
              <w:marRight w:val="0"/>
              <w:marTop w:val="0"/>
              <w:marBottom w:val="0"/>
              <w:divBdr>
                <w:top w:val="none" w:sz="0" w:space="0" w:color="auto"/>
                <w:left w:val="none" w:sz="0" w:space="0" w:color="auto"/>
                <w:bottom w:val="none" w:sz="0" w:space="0" w:color="auto"/>
                <w:right w:val="none" w:sz="0" w:space="0" w:color="auto"/>
              </w:divBdr>
            </w:div>
            <w:div w:id="882181659">
              <w:marLeft w:val="0"/>
              <w:marRight w:val="0"/>
              <w:marTop w:val="0"/>
              <w:marBottom w:val="0"/>
              <w:divBdr>
                <w:top w:val="none" w:sz="0" w:space="0" w:color="auto"/>
                <w:left w:val="none" w:sz="0" w:space="0" w:color="auto"/>
                <w:bottom w:val="none" w:sz="0" w:space="0" w:color="auto"/>
                <w:right w:val="none" w:sz="0" w:space="0" w:color="auto"/>
              </w:divBdr>
            </w:div>
          </w:divsChild>
        </w:div>
        <w:div w:id="2096246437">
          <w:marLeft w:val="0"/>
          <w:marRight w:val="0"/>
          <w:marTop w:val="0"/>
          <w:marBottom w:val="0"/>
          <w:divBdr>
            <w:top w:val="none" w:sz="0" w:space="0" w:color="auto"/>
            <w:left w:val="none" w:sz="0" w:space="0" w:color="auto"/>
            <w:bottom w:val="none" w:sz="0" w:space="0" w:color="auto"/>
            <w:right w:val="none" w:sz="0" w:space="0" w:color="auto"/>
          </w:divBdr>
        </w:div>
        <w:div w:id="2111076472">
          <w:marLeft w:val="0"/>
          <w:marRight w:val="0"/>
          <w:marTop w:val="0"/>
          <w:marBottom w:val="0"/>
          <w:divBdr>
            <w:top w:val="none" w:sz="0" w:space="0" w:color="auto"/>
            <w:left w:val="none" w:sz="0" w:space="0" w:color="auto"/>
            <w:bottom w:val="none" w:sz="0" w:space="0" w:color="auto"/>
            <w:right w:val="none" w:sz="0" w:space="0" w:color="auto"/>
          </w:divBdr>
        </w:div>
        <w:div w:id="1158613325">
          <w:marLeft w:val="0"/>
          <w:marRight w:val="0"/>
          <w:marTop w:val="0"/>
          <w:marBottom w:val="0"/>
          <w:divBdr>
            <w:top w:val="none" w:sz="0" w:space="0" w:color="auto"/>
            <w:left w:val="none" w:sz="0" w:space="0" w:color="auto"/>
            <w:bottom w:val="none" w:sz="0" w:space="0" w:color="auto"/>
            <w:right w:val="none" w:sz="0" w:space="0" w:color="auto"/>
          </w:divBdr>
        </w:div>
        <w:div w:id="1464231631">
          <w:marLeft w:val="0"/>
          <w:marRight w:val="0"/>
          <w:marTop w:val="0"/>
          <w:marBottom w:val="0"/>
          <w:divBdr>
            <w:top w:val="none" w:sz="0" w:space="0" w:color="auto"/>
            <w:left w:val="none" w:sz="0" w:space="0" w:color="auto"/>
            <w:bottom w:val="none" w:sz="0" w:space="0" w:color="auto"/>
            <w:right w:val="none" w:sz="0" w:space="0" w:color="auto"/>
          </w:divBdr>
        </w:div>
        <w:div w:id="908539097">
          <w:marLeft w:val="0"/>
          <w:marRight w:val="0"/>
          <w:marTop w:val="0"/>
          <w:marBottom w:val="0"/>
          <w:divBdr>
            <w:top w:val="none" w:sz="0" w:space="0" w:color="auto"/>
            <w:left w:val="none" w:sz="0" w:space="0" w:color="auto"/>
            <w:bottom w:val="none" w:sz="0" w:space="0" w:color="auto"/>
            <w:right w:val="none" w:sz="0" w:space="0" w:color="auto"/>
          </w:divBdr>
        </w:div>
        <w:div w:id="191499934">
          <w:marLeft w:val="0"/>
          <w:marRight w:val="0"/>
          <w:marTop w:val="0"/>
          <w:marBottom w:val="0"/>
          <w:divBdr>
            <w:top w:val="none" w:sz="0" w:space="0" w:color="auto"/>
            <w:left w:val="none" w:sz="0" w:space="0" w:color="auto"/>
            <w:bottom w:val="none" w:sz="0" w:space="0" w:color="auto"/>
            <w:right w:val="none" w:sz="0" w:space="0" w:color="auto"/>
          </w:divBdr>
        </w:div>
        <w:div w:id="1395591742">
          <w:marLeft w:val="0"/>
          <w:marRight w:val="0"/>
          <w:marTop w:val="0"/>
          <w:marBottom w:val="0"/>
          <w:divBdr>
            <w:top w:val="none" w:sz="0" w:space="0" w:color="auto"/>
            <w:left w:val="none" w:sz="0" w:space="0" w:color="auto"/>
            <w:bottom w:val="none" w:sz="0" w:space="0" w:color="auto"/>
            <w:right w:val="none" w:sz="0" w:space="0" w:color="auto"/>
          </w:divBdr>
        </w:div>
        <w:div w:id="132673805">
          <w:marLeft w:val="0"/>
          <w:marRight w:val="0"/>
          <w:marTop w:val="0"/>
          <w:marBottom w:val="0"/>
          <w:divBdr>
            <w:top w:val="none" w:sz="0" w:space="0" w:color="auto"/>
            <w:left w:val="none" w:sz="0" w:space="0" w:color="auto"/>
            <w:bottom w:val="none" w:sz="0" w:space="0" w:color="auto"/>
            <w:right w:val="none" w:sz="0" w:space="0" w:color="auto"/>
          </w:divBdr>
        </w:div>
        <w:div w:id="916326631">
          <w:marLeft w:val="0"/>
          <w:marRight w:val="0"/>
          <w:marTop w:val="0"/>
          <w:marBottom w:val="0"/>
          <w:divBdr>
            <w:top w:val="none" w:sz="0" w:space="0" w:color="auto"/>
            <w:left w:val="none" w:sz="0" w:space="0" w:color="auto"/>
            <w:bottom w:val="none" w:sz="0" w:space="0" w:color="auto"/>
            <w:right w:val="none" w:sz="0" w:space="0" w:color="auto"/>
          </w:divBdr>
        </w:div>
        <w:div w:id="580876579">
          <w:marLeft w:val="0"/>
          <w:marRight w:val="0"/>
          <w:marTop w:val="0"/>
          <w:marBottom w:val="0"/>
          <w:divBdr>
            <w:top w:val="none" w:sz="0" w:space="0" w:color="auto"/>
            <w:left w:val="none" w:sz="0" w:space="0" w:color="auto"/>
            <w:bottom w:val="none" w:sz="0" w:space="0" w:color="auto"/>
            <w:right w:val="none" w:sz="0" w:space="0" w:color="auto"/>
          </w:divBdr>
        </w:div>
      </w:divsChild>
    </w:div>
    <w:div w:id="1399936569">
      <w:bodyDiv w:val="1"/>
      <w:marLeft w:val="0"/>
      <w:marRight w:val="0"/>
      <w:marTop w:val="0"/>
      <w:marBottom w:val="0"/>
      <w:divBdr>
        <w:top w:val="none" w:sz="0" w:space="0" w:color="auto"/>
        <w:left w:val="none" w:sz="0" w:space="0" w:color="auto"/>
        <w:bottom w:val="none" w:sz="0" w:space="0" w:color="auto"/>
        <w:right w:val="none" w:sz="0" w:space="0" w:color="auto"/>
      </w:divBdr>
      <w:divsChild>
        <w:div w:id="716199850">
          <w:marLeft w:val="0"/>
          <w:marRight w:val="0"/>
          <w:marTop w:val="0"/>
          <w:marBottom w:val="0"/>
          <w:divBdr>
            <w:top w:val="none" w:sz="0" w:space="0" w:color="auto"/>
            <w:left w:val="none" w:sz="0" w:space="0" w:color="auto"/>
            <w:bottom w:val="none" w:sz="0" w:space="0" w:color="auto"/>
            <w:right w:val="none" w:sz="0" w:space="0" w:color="auto"/>
          </w:divBdr>
        </w:div>
        <w:div w:id="908462039">
          <w:marLeft w:val="0"/>
          <w:marRight w:val="0"/>
          <w:marTop w:val="0"/>
          <w:marBottom w:val="0"/>
          <w:divBdr>
            <w:top w:val="none" w:sz="0" w:space="0" w:color="auto"/>
            <w:left w:val="none" w:sz="0" w:space="0" w:color="auto"/>
            <w:bottom w:val="none" w:sz="0" w:space="0" w:color="auto"/>
            <w:right w:val="none" w:sz="0" w:space="0" w:color="auto"/>
          </w:divBdr>
        </w:div>
        <w:div w:id="1511095345">
          <w:marLeft w:val="0"/>
          <w:marRight w:val="0"/>
          <w:marTop w:val="0"/>
          <w:marBottom w:val="0"/>
          <w:divBdr>
            <w:top w:val="none" w:sz="0" w:space="0" w:color="auto"/>
            <w:left w:val="none" w:sz="0" w:space="0" w:color="auto"/>
            <w:bottom w:val="none" w:sz="0" w:space="0" w:color="auto"/>
            <w:right w:val="none" w:sz="0" w:space="0" w:color="auto"/>
          </w:divBdr>
        </w:div>
        <w:div w:id="483858255">
          <w:marLeft w:val="0"/>
          <w:marRight w:val="0"/>
          <w:marTop w:val="0"/>
          <w:marBottom w:val="0"/>
          <w:divBdr>
            <w:top w:val="none" w:sz="0" w:space="0" w:color="auto"/>
            <w:left w:val="none" w:sz="0" w:space="0" w:color="auto"/>
            <w:bottom w:val="none" w:sz="0" w:space="0" w:color="auto"/>
            <w:right w:val="none" w:sz="0" w:space="0" w:color="auto"/>
          </w:divBdr>
        </w:div>
        <w:div w:id="924150773">
          <w:marLeft w:val="0"/>
          <w:marRight w:val="0"/>
          <w:marTop w:val="0"/>
          <w:marBottom w:val="0"/>
          <w:divBdr>
            <w:top w:val="none" w:sz="0" w:space="0" w:color="auto"/>
            <w:left w:val="none" w:sz="0" w:space="0" w:color="auto"/>
            <w:bottom w:val="none" w:sz="0" w:space="0" w:color="auto"/>
            <w:right w:val="none" w:sz="0" w:space="0" w:color="auto"/>
          </w:divBdr>
        </w:div>
        <w:div w:id="1248883110">
          <w:marLeft w:val="0"/>
          <w:marRight w:val="0"/>
          <w:marTop w:val="0"/>
          <w:marBottom w:val="0"/>
          <w:divBdr>
            <w:top w:val="none" w:sz="0" w:space="0" w:color="auto"/>
            <w:left w:val="none" w:sz="0" w:space="0" w:color="auto"/>
            <w:bottom w:val="none" w:sz="0" w:space="0" w:color="auto"/>
            <w:right w:val="none" w:sz="0" w:space="0" w:color="auto"/>
          </w:divBdr>
        </w:div>
        <w:div w:id="136803942">
          <w:marLeft w:val="0"/>
          <w:marRight w:val="0"/>
          <w:marTop w:val="0"/>
          <w:marBottom w:val="0"/>
          <w:divBdr>
            <w:top w:val="none" w:sz="0" w:space="0" w:color="auto"/>
            <w:left w:val="none" w:sz="0" w:space="0" w:color="auto"/>
            <w:bottom w:val="none" w:sz="0" w:space="0" w:color="auto"/>
            <w:right w:val="none" w:sz="0" w:space="0" w:color="auto"/>
          </w:divBdr>
        </w:div>
        <w:div w:id="1602836531">
          <w:marLeft w:val="0"/>
          <w:marRight w:val="0"/>
          <w:marTop w:val="0"/>
          <w:marBottom w:val="0"/>
          <w:divBdr>
            <w:top w:val="none" w:sz="0" w:space="0" w:color="auto"/>
            <w:left w:val="none" w:sz="0" w:space="0" w:color="auto"/>
            <w:bottom w:val="none" w:sz="0" w:space="0" w:color="auto"/>
            <w:right w:val="none" w:sz="0" w:space="0" w:color="auto"/>
          </w:divBdr>
        </w:div>
        <w:div w:id="818615249">
          <w:marLeft w:val="0"/>
          <w:marRight w:val="0"/>
          <w:marTop w:val="0"/>
          <w:marBottom w:val="0"/>
          <w:divBdr>
            <w:top w:val="none" w:sz="0" w:space="0" w:color="auto"/>
            <w:left w:val="none" w:sz="0" w:space="0" w:color="auto"/>
            <w:bottom w:val="none" w:sz="0" w:space="0" w:color="auto"/>
            <w:right w:val="none" w:sz="0" w:space="0" w:color="auto"/>
          </w:divBdr>
        </w:div>
      </w:divsChild>
    </w:div>
    <w:div w:id="1982344788">
      <w:bodyDiv w:val="1"/>
      <w:marLeft w:val="0"/>
      <w:marRight w:val="0"/>
      <w:marTop w:val="0"/>
      <w:marBottom w:val="0"/>
      <w:divBdr>
        <w:top w:val="none" w:sz="0" w:space="0" w:color="auto"/>
        <w:left w:val="none" w:sz="0" w:space="0" w:color="auto"/>
        <w:bottom w:val="none" w:sz="0" w:space="0" w:color="auto"/>
        <w:right w:val="none" w:sz="0" w:space="0" w:color="auto"/>
      </w:divBdr>
      <w:divsChild>
        <w:div w:id="1818262290">
          <w:marLeft w:val="0"/>
          <w:marRight w:val="0"/>
          <w:marTop w:val="0"/>
          <w:marBottom w:val="0"/>
          <w:divBdr>
            <w:top w:val="none" w:sz="0" w:space="0" w:color="auto"/>
            <w:left w:val="none" w:sz="0" w:space="0" w:color="auto"/>
            <w:bottom w:val="none" w:sz="0" w:space="0" w:color="auto"/>
            <w:right w:val="none" w:sz="0" w:space="0" w:color="auto"/>
          </w:divBdr>
        </w:div>
        <w:div w:id="75903099">
          <w:marLeft w:val="0"/>
          <w:marRight w:val="0"/>
          <w:marTop w:val="0"/>
          <w:marBottom w:val="0"/>
          <w:divBdr>
            <w:top w:val="none" w:sz="0" w:space="0" w:color="auto"/>
            <w:left w:val="none" w:sz="0" w:space="0" w:color="auto"/>
            <w:bottom w:val="none" w:sz="0" w:space="0" w:color="auto"/>
            <w:right w:val="none" w:sz="0" w:space="0" w:color="auto"/>
          </w:divBdr>
        </w:div>
        <w:div w:id="1748262400">
          <w:marLeft w:val="0"/>
          <w:marRight w:val="0"/>
          <w:marTop w:val="0"/>
          <w:marBottom w:val="0"/>
          <w:divBdr>
            <w:top w:val="none" w:sz="0" w:space="0" w:color="auto"/>
            <w:left w:val="none" w:sz="0" w:space="0" w:color="auto"/>
            <w:bottom w:val="none" w:sz="0" w:space="0" w:color="auto"/>
            <w:right w:val="none" w:sz="0" w:space="0" w:color="auto"/>
          </w:divBdr>
        </w:div>
        <w:div w:id="990063543">
          <w:marLeft w:val="0"/>
          <w:marRight w:val="0"/>
          <w:marTop w:val="0"/>
          <w:marBottom w:val="0"/>
          <w:divBdr>
            <w:top w:val="none" w:sz="0" w:space="0" w:color="auto"/>
            <w:left w:val="none" w:sz="0" w:space="0" w:color="auto"/>
            <w:bottom w:val="none" w:sz="0" w:space="0" w:color="auto"/>
            <w:right w:val="none" w:sz="0" w:space="0" w:color="auto"/>
          </w:divBdr>
        </w:div>
        <w:div w:id="505635876">
          <w:marLeft w:val="0"/>
          <w:marRight w:val="0"/>
          <w:marTop w:val="0"/>
          <w:marBottom w:val="0"/>
          <w:divBdr>
            <w:top w:val="none" w:sz="0" w:space="0" w:color="auto"/>
            <w:left w:val="none" w:sz="0" w:space="0" w:color="auto"/>
            <w:bottom w:val="none" w:sz="0" w:space="0" w:color="auto"/>
            <w:right w:val="none" w:sz="0" w:space="0" w:color="auto"/>
          </w:divBdr>
        </w:div>
        <w:div w:id="1903832256">
          <w:marLeft w:val="0"/>
          <w:marRight w:val="0"/>
          <w:marTop w:val="0"/>
          <w:marBottom w:val="0"/>
          <w:divBdr>
            <w:top w:val="none" w:sz="0" w:space="0" w:color="auto"/>
            <w:left w:val="none" w:sz="0" w:space="0" w:color="auto"/>
            <w:bottom w:val="none" w:sz="0" w:space="0" w:color="auto"/>
            <w:right w:val="none" w:sz="0" w:space="0" w:color="auto"/>
          </w:divBdr>
        </w:div>
        <w:div w:id="1472290998">
          <w:marLeft w:val="0"/>
          <w:marRight w:val="0"/>
          <w:marTop w:val="0"/>
          <w:marBottom w:val="0"/>
          <w:divBdr>
            <w:top w:val="none" w:sz="0" w:space="0" w:color="auto"/>
            <w:left w:val="none" w:sz="0" w:space="0" w:color="auto"/>
            <w:bottom w:val="none" w:sz="0" w:space="0" w:color="auto"/>
            <w:right w:val="none" w:sz="0" w:space="0" w:color="auto"/>
          </w:divBdr>
        </w:div>
        <w:div w:id="954794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103955/95ef042b11da42ac166eeedeb998f688/" TargetMode="External"/><Relationship Id="rId13" Type="http://schemas.openxmlformats.org/officeDocument/2006/relationships/hyperlink" Target="https://base.garant.ru/74680206/748a3ec36c6c67c2109966799db685ea/" TargetMode="External"/><Relationship Id="rId18" Type="http://schemas.openxmlformats.org/officeDocument/2006/relationships/hyperlink" Target="http://www.consultant.ru/document/cons_doc_LAW_411085/3451df28a5d84be6817928ab88c3da04bb25404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onsultant.ru/document/cons_doc_LAW_411085/9a42a7dcbc6d4d4b091d2e491b723161b4912163/" TargetMode="External"/><Relationship Id="rId7" Type="http://schemas.openxmlformats.org/officeDocument/2006/relationships/hyperlink" Target="https://base.garant.ru/74739511/03da4fd3924e54fead634a26b7b68370/" TargetMode="External"/><Relationship Id="rId12" Type="http://schemas.openxmlformats.org/officeDocument/2006/relationships/hyperlink" Target="https://base.garant.ru/74680206/748a3ec36c6c67c2109966799db685ea/" TargetMode="External"/><Relationship Id="rId17" Type="http://schemas.openxmlformats.org/officeDocument/2006/relationships/hyperlink" Target="http://www.consultant.ru/document/cons_doc_LAW_411085/3451df28a5d84be6817928ab88c3da04bb25404e/" TargetMode="External"/><Relationship Id="rId25" Type="http://schemas.openxmlformats.org/officeDocument/2006/relationships/hyperlink" Target="http://www.consultant.ru/document/cons_doc_LAW_411085/9a42a7dcbc6d4d4b091d2e491b723161b4912163/" TargetMode="External"/><Relationship Id="rId2" Type="http://schemas.microsoft.com/office/2007/relationships/stylesWithEffects" Target="stylesWithEffects.xml"/><Relationship Id="rId16" Type="http://schemas.openxmlformats.org/officeDocument/2006/relationships/hyperlink" Target="http://www.consultant.ru/document/cons_doc_LAW_34661/3451df28a5d84be6817928ab88c3da04bb25404e/" TargetMode="External"/><Relationship Id="rId20" Type="http://schemas.openxmlformats.org/officeDocument/2006/relationships/hyperlink" Target="http://www.consultant.ru/document/cons_doc_LAW_411085/be5354a8079bd0b55f654308b9c4a5b2d08c18d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ase.garant.ru/74680206/748a3ec36c6c67c2109966799db685ea/" TargetMode="External"/><Relationship Id="rId24" Type="http://schemas.openxmlformats.org/officeDocument/2006/relationships/hyperlink" Target="http://www.consultant.ru/document/cons_doc_LAW_391770/2dafcc9f8f2d8b800512e96ec8914d9155752f96/" TargetMode="External"/><Relationship Id="rId5" Type="http://schemas.openxmlformats.org/officeDocument/2006/relationships/footnotes" Target="footnotes.xml"/><Relationship Id="rId15" Type="http://schemas.openxmlformats.org/officeDocument/2006/relationships/hyperlink" Target="https://base.garant.ru/10103955/7d6bbe1829627ce93319dc72963759a2/" TargetMode="External"/><Relationship Id="rId23" Type="http://schemas.openxmlformats.org/officeDocument/2006/relationships/hyperlink" Target="http://www.consultant.ru/document/cons_doc_LAW_411085/9a42a7dcbc6d4d4b091d2e491b723161b4912163/" TargetMode="External"/><Relationship Id="rId28" Type="http://schemas.openxmlformats.org/officeDocument/2006/relationships/theme" Target="theme/theme1.xml"/><Relationship Id="rId10" Type="http://schemas.openxmlformats.org/officeDocument/2006/relationships/hyperlink" Target="https://base.garant.ru/74680206/748a3ec36c6c67c2109966799db685ea/" TargetMode="External"/><Relationship Id="rId19" Type="http://schemas.openxmlformats.org/officeDocument/2006/relationships/hyperlink" Target="http://www.consultant.ru/document/cons_doc_LAW_411085/3451df28a5d84be6817928ab88c3da04bb25404e/" TargetMode="External"/><Relationship Id="rId4" Type="http://schemas.openxmlformats.org/officeDocument/2006/relationships/webSettings" Target="webSettings.xml"/><Relationship Id="rId9" Type="http://schemas.openxmlformats.org/officeDocument/2006/relationships/hyperlink" Target="https://base.garant.ru/74680206/748a3ec36c6c67c2109966799db685ea/" TargetMode="External"/><Relationship Id="rId14" Type="http://schemas.openxmlformats.org/officeDocument/2006/relationships/hyperlink" Target="https://base.garant.ru/74680206/748a3ec36c6c67c2109966799db685ea/" TargetMode="External"/><Relationship Id="rId22" Type="http://schemas.openxmlformats.org/officeDocument/2006/relationships/hyperlink" Target="http://www.consultant.ru/document/cons_doc_LAW_411085/9a42a7dcbc6d4d4b091d2e491b723161b491216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9</Pages>
  <Words>3834</Words>
  <Characters>21855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6</cp:revision>
  <cp:lastPrinted>2022-04-26T06:45:00Z</cp:lastPrinted>
  <dcterms:created xsi:type="dcterms:W3CDTF">2022-03-21T07:16:00Z</dcterms:created>
  <dcterms:modified xsi:type="dcterms:W3CDTF">2022-05-12T06:44:00Z</dcterms:modified>
</cp:coreProperties>
</file>