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13B" w:rsidRDefault="00B876E6" w:rsidP="0023713B">
      <w:pPr>
        <w:pStyle w:val="2"/>
        <w:rPr>
          <w:rStyle w:val="a6"/>
        </w:rPr>
        <w:sectPr w:rsidR="0023713B">
          <w:pgSz w:w="11905" w:h="16837"/>
          <w:pgMar w:top="1134" w:right="1129" w:bottom="1134" w:left="1116" w:header="720" w:footer="720" w:gutter="0"/>
          <w:cols w:space="720"/>
          <w:docGrid w:linePitch="360"/>
        </w:sectPr>
      </w:pPr>
      <w:r>
        <w:fldChar w:fldCharType="begin"/>
      </w:r>
      <w:r w:rsidR="0023713B">
        <w:instrText xml:space="preserve"> HYPERLINK "http://v-bryanskaya.ru/ct-menu-item-17/preduprezhdenie"</w:instrText>
      </w:r>
      <w:r>
        <w:fldChar w:fldCharType="separate"/>
      </w:r>
      <w:r w:rsidR="0023713B">
        <w:rPr>
          <w:rStyle w:val="a5"/>
        </w:rPr>
        <w:t>Предупреждение</w:t>
      </w:r>
      <w:r>
        <w:fldChar w:fldCharType="end"/>
      </w:r>
    </w:p>
    <w:p w:rsidR="0023713B" w:rsidRDefault="0023713B" w:rsidP="0023713B">
      <w:pPr>
        <w:pStyle w:val="a0"/>
      </w:pPr>
      <w:r>
        <w:lastRenderedPageBreak/>
        <w:t>Это нужно знать</w:t>
      </w:r>
    </w:p>
    <w:p w:rsidR="0023713B" w:rsidRDefault="0023713B" w:rsidP="0023713B">
      <w:pPr>
        <w:pStyle w:val="a0"/>
      </w:pPr>
      <w:r>
        <w:t>•Безопасным для человека считается лед толщиною не менее 10 сантиметров в пресной воде.</w:t>
      </w:r>
    </w:p>
    <w:p w:rsidR="0023713B" w:rsidRDefault="0023713B" w:rsidP="0023713B">
      <w:pPr>
        <w:pStyle w:val="a0"/>
      </w:pPr>
      <w:r>
        <w:t>•В устьях рек и протоках прочность льда ослаблена. Лед непрочен в местах быстрого течения, бьющих ключей и стоковых вод, а также в районах произрастания водной растительности, вблизи деревьев, кустов и камыша.</w:t>
      </w:r>
    </w:p>
    <w:p w:rsidR="0023713B" w:rsidRDefault="0023713B" w:rsidP="0023713B">
      <w:pPr>
        <w:pStyle w:val="a0"/>
      </w:pPr>
      <w:r>
        <w:t>•Если температура воздуха выше 0 градусов держится более трех дней, то прочность льда снижается на 25%.</w:t>
      </w:r>
    </w:p>
    <w:p w:rsidR="0023713B" w:rsidRDefault="0023713B" w:rsidP="0023713B">
      <w:pPr>
        <w:pStyle w:val="a0"/>
      </w:pPr>
      <w:r>
        <w:t xml:space="preserve">•Прочность льда можно определить визуально: лед </w:t>
      </w:r>
      <w:proofErr w:type="spellStart"/>
      <w:r>
        <w:t>голубого</w:t>
      </w:r>
      <w:proofErr w:type="spellEnd"/>
      <w:r>
        <w:t xml:space="preserve"> цвета - прочный, белого - прочность его в 2 раза меньше, серый, матово-белый или с желтоватым оттенком лед ненадежен.</w:t>
      </w:r>
    </w:p>
    <w:p w:rsidR="0023713B" w:rsidRDefault="0023713B" w:rsidP="0023713B">
      <w:pPr>
        <w:pStyle w:val="2"/>
      </w:pPr>
      <w:r>
        <w:rPr>
          <w:noProof/>
          <w:lang w:eastAsia="ru-RU"/>
        </w:rPr>
        <w:drawing>
          <wp:anchor distT="0" distB="0" distL="0" distR="0" simplePos="0" relativeHeight="251660288" behindDoc="0" locked="0" layoutInCell="1" allowOverlap="1">
            <wp:simplePos x="0" y="0"/>
            <wp:positionH relativeFrom="column">
              <wp:posOffset>0</wp:posOffset>
            </wp:positionH>
            <wp:positionV relativeFrom="paragraph">
              <wp:posOffset>429895</wp:posOffset>
            </wp:positionV>
            <wp:extent cx="151765" cy="113665"/>
            <wp:effectExtent l="19050" t="0" r="635" b="0"/>
            <wp:wrapSquare wrapText="right"/>
            <wp:docPr id="2" name="Рисунок 2" descr="http://v-bryanskaya.ru/images/0020-020-Mery-bezopasnosti-i-pravila-povedenija-na-ld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v-bryanskaya.ru/images/0020-020-Mery-bezopasnosti-i-pravila-povedenija-na-ldu.jpg"/>
                    <pic:cNvPicPr>
                      <a:picLocks noChangeAspect="1" noChangeArrowheads="1"/>
                    </pic:cNvPicPr>
                  </pic:nvPicPr>
                  <pic:blipFill>
                    <a:blip r:link="rId5"/>
                    <a:srcRect/>
                    <a:stretch>
                      <a:fillRect/>
                    </a:stretch>
                  </pic:blipFill>
                  <pic:spPr bwMode="auto">
                    <a:xfrm>
                      <a:off x="0" y="0"/>
                      <a:ext cx="151765" cy="113665"/>
                    </a:xfrm>
                    <a:prstGeom prst="rect">
                      <a:avLst/>
                    </a:prstGeom>
                    <a:solidFill>
                      <a:srgbClr val="FFFFFF"/>
                    </a:solidFill>
                    <a:ln w="9525">
                      <a:noFill/>
                      <a:miter lim="800000"/>
                      <a:headEnd/>
                      <a:tailEnd/>
                    </a:ln>
                  </pic:spPr>
                </pic:pic>
              </a:graphicData>
            </a:graphic>
          </wp:anchor>
        </w:drawing>
      </w:r>
      <w:hyperlink r:id="rId6" w:history="1">
        <w:r>
          <w:rPr>
            <w:rStyle w:val="a5"/>
          </w:rPr>
          <w:t>ВНИМАНИЕ</w:t>
        </w:r>
      </w:hyperlink>
      <w:r>
        <w:t xml:space="preserve">  </w:t>
      </w:r>
      <w:hyperlink r:id="rId7" w:history="1">
        <w:r>
          <w:rPr>
            <w:rStyle w:val="a5"/>
          </w:rPr>
          <w:t>О мерах безопасности на льду</w:t>
        </w:r>
      </w:hyperlink>
    </w:p>
    <w:p w:rsidR="0023713B" w:rsidRDefault="0023713B" w:rsidP="0023713B">
      <w:pPr>
        <w:pStyle w:val="a0"/>
      </w:pPr>
      <w:r>
        <w:t> </w:t>
      </w:r>
    </w:p>
    <w:p w:rsidR="0023713B" w:rsidRPr="008662E5" w:rsidRDefault="0023713B" w:rsidP="0023713B">
      <w:pPr>
        <w:pStyle w:val="a0"/>
        <w:rPr>
          <w:color w:val="FF0000"/>
        </w:rPr>
      </w:pPr>
      <w:r>
        <w:rPr>
          <w:color w:val="FF0000"/>
        </w:rPr>
        <w:t>                                                                                </w:t>
      </w:r>
      <w:r w:rsidRPr="008662E5">
        <w:rPr>
          <w:color w:val="FF0000"/>
        </w:rPr>
        <w:t>ПАМЯТКА</w:t>
      </w:r>
    </w:p>
    <w:p w:rsidR="0023713B" w:rsidRPr="008662E5" w:rsidRDefault="0023713B" w:rsidP="0023713B">
      <w:pPr>
        <w:pStyle w:val="a0"/>
        <w:spacing w:before="144" w:after="144"/>
        <w:jc w:val="center"/>
        <w:rPr>
          <w:color w:val="FF0000"/>
        </w:rPr>
      </w:pPr>
      <w:r>
        <w:rPr>
          <w:color w:val="FF0000"/>
        </w:rPr>
        <w:t>               </w:t>
      </w:r>
      <w:r w:rsidRPr="008662E5">
        <w:rPr>
          <w:color w:val="FF0000"/>
        </w:rPr>
        <w:t>     правила поведения на льду</w:t>
      </w:r>
    </w:p>
    <w:p w:rsidR="0023713B" w:rsidRPr="008662E5" w:rsidRDefault="0023713B" w:rsidP="0023713B">
      <w:pPr>
        <w:pStyle w:val="a0"/>
        <w:spacing w:before="144" w:after="144"/>
        <w:jc w:val="both"/>
        <w:rPr>
          <w:color w:val="3A4441"/>
        </w:rPr>
      </w:pPr>
      <w:r w:rsidRPr="008662E5">
        <w:rPr>
          <w:color w:val="3A4441"/>
        </w:rPr>
        <w:t xml:space="preserve">              </w:t>
      </w:r>
      <w:r w:rsidR="00700D63">
        <w:rPr>
          <w:color w:val="3A4441"/>
        </w:rPr>
        <w:t xml:space="preserve">                  </w:t>
      </w:r>
      <w:r w:rsidRPr="008662E5">
        <w:rPr>
          <w:color w:val="3A4441"/>
        </w:rPr>
        <w:t xml:space="preserve">Ни в коем случае нельзя выходить на лед в темное время суток и при плохой видимости (туман, снегопад, дождь). При переходе через водоем пользуйтесь официальными ледовыми переправами. Нельзя проверять прочность льда ударом ноги. Если после первого сильного удара поленом или лыжной палкой </w:t>
      </w:r>
      <w:proofErr w:type="gramStart"/>
      <w:r w:rsidRPr="008662E5">
        <w:rPr>
          <w:color w:val="3A4441"/>
        </w:rPr>
        <w:t>покажется</w:t>
      </w:r>
      <w:proofErr w:type="gramEnd"/>
      <w:r w:rsidRPr="008662E5">
        <w:rPr>
          <w:color w:val="3A4441"/>
        </w:rPr>
        <w:t xml:space="preserve"> хоть немного воды, -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 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 При переходе водоема группой необходимо соблюдать расстояние друг от друга (5-6м). 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 Если есть рюкзак, повесьте его на одно плечо, это позволит легко освободиться от груза в случае, если лед под вами провалится. На замерзший водоем необходимо брать с собой прочный шнур длиной 20 – 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 мышки.</w:t>
      </w:r>
    </w:p>
    <w:p w:rsidR="0023713B" w:rsidRPr="008662E5" w:rsidRDefault="0023713B" w:rsidP="0023713B">
      <w:pPr>
        <w:pStyle w:val="a0"/>
        <w:spacing w:before="144" w:after="144"/>
        <w:jc w:val="both"/>
        <w:rPr>
          <w:color w:val="3A4441"/>
        </w:rPr>
      </w:pPr>
      <w:r w:rsidRPr="008662E5">
        <w:rPr>
          <w:color w:val="FF0000"/>
        </w:rPr>
        <w:t>Убедительная просьба родителям:</w:t>
      </w:r>
      <w:r w:rsidRPr="008662E5">
        <w:rPr>
          <w:color w:val="3A4441"/>
        </w:rPr>
        <w:t> не отпускайте детей на лед (на рыбалку, катание на лыжах и коньках) без присмотра. Одна из самых частых причин трагедий на водоёмах – алкогольное опьянение. Люди неадекватно реагируют на опасность и в случае чрезвычайной ситуации становятся беспомощными.</w:t>
      </w:r>
    </w:p>
    <w:p w:rsidR="0023713B" w:rsidRPr="008662E5" w:rsidRDefault="0023713B" w:rsidP="0023713B">
      <w:pPr>
        <w:pStyle w:val="a0"/>
        <w:spacing w:before="144" w:after="144"/>
        <w:jc w:val="both"/>
        <w:rPr>
          <w:color w:val="3A4441"/>
        </w:rPr>
      </w:pPr>
      <w:r w:rsidRPr="008662E5">
        <w:rPr>
          <w:color w:val="FF0000"/>
        </w:rPr>
        <w:t>Советы рыболовам:</w:t>
      </w:r>
      <w:r w:rsidRPr="008662E5">
        <w:rPr>
          <w:color w:val="3A4441"/>
        </w:rPr>
        <w:t xml:space="preserve"> Необходимо хорошо знать водоем, избранный для рыбалки, для того, чтобы помнить, где на нем глубина не выше роста человека или где с глубокого места можно быстро выйти на отмель, идущую к берегу. Необходимо знать об условиях образования и свойствах льда в различные периоды зимы, различать приметы опасного льда, знать меры предосторожности и постоянно их соблюдать. Определите с берега маршрут движения. Осторожно спускайтесь с берега: лед может неплотно соединяться с сушей; могут быть </w:t>
      </w:r>
      <w:r w:rsidRPr="008662E5">
        <w:rPr>
          <w:color w:val="3A4441"/>
        </w:rPr>
        <w:lastRenderedPageBreak/>
        <w:t>трещины; подо льдом может быть воздух. Не выходите на темные участки льда - они быстрее прогреваются на солнце и, естественно, быстрее тают. Если вы идете группой, то расстояние между лыжниками (или пешеходами) должно быть не меньше 5 метров. Если вы на лыжах, проверьте, нет ли поблизости проложенной лыжни. Если нет, а вам необходимо ее проложить, крепления лыж отстегните (чтобы, в крайнем случае, быстро от них избавиться), лыжные палки несите в руках, петли палок не надевайте на кисти рук. Рюкзак повесьте на одно плечо, а еще лучше - волоките на веревке в 2-3 метрах сзади. Проверяйте каждый шаг на льду остроконечной пешней, но не бейте ею лед перед собой - лучше сбоку. Если после первого удара лед пробивается, немедленно возвращайтесь на место, с которого пришли. Не подходите к другим рыболовам ближе, чем на 3 метра. Не приближайтесь к тем местам, где во льду имеются вмерзшие коряги, водоросли, воздушные пузыри. Не ходите рядом с трещиной или по участку льда, отделенному от основного массива несколькими трещинами. Быстро покиньте опасное место, если из пробитой лунки начинает бить фонтаном вода. Обязательно имейте с собой средства спасения: шнур с грузом на конце, длинную жердь, широкую доску. Имейте при себе что-нибудь острое, чем можно было бы закрепиться за лед в случае, если вы провалились, а вылезти без опоры нет никакой возможности (нож, багор, крупные гвозди) Не делайте около себя много лунок, не делайте лунки на переправах (тропинках).</w:t>
      </w:r>
    </w:p>
    <w:sectPr w:rsidR="0023713B" w:rsidRPr="008662E5" w:rsidSect="00642F2D">
      <w:type w:val="continuous"/>
      <w:pgSz w:w="11905" w:h="16837"/>
      <w:pgMar w:top="1134" w:right="1129" w:bottom="1134" w:left="111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6CD5"/>
    <w:rsid w:val="00205DFC"/>
    <w:rsid w:val="0023713B"/>
    <w:rsid w:val="00642F2D"/>
    <w:rsid w:val="00700D63"/>
    <w:rsid w:val="008215E3"/>
    <w:rsid w:val="008C7E26"/>
    <w:rsid w:val="00B876E6"/>
    <w:rsid w:val="00EE6C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5E3"/>
  </w:style>
  <w:style w:type="paragraph" w:styleId="2">
    <w:name w:val="heading 2"/>
    <w:basedOn w:val="a"/>
    <w:next w:val="a0"/>
    <w:link w:val="20"/>
    <w:qFormat/>
    <w:rsid w:val="0023713B"/>
    <w:pPr>
      <w:keepNext/>
      <w:widowControl w:val="0"/>
      <w:tabs>
        <w:tab w:val="num" w:pos="576"/>
      </w:tabs>
      <w:suppressAutoHyphens/>
      <w:spacing w:before="240" w:after="120" w:line="240" w:lineRule="auto"/>
      <w:ind w:left="576" w:hanging="576"/>
      <w:outlineLvl w:val="1"/>
    </w:pPr>
    <w:rPr>
      <w:rFonts w:ascii="Times New Roman" w:eastAsia="Lucida Sans Unicode" w:hAnsi="Times New Roman" w:cs="Tahoma"/>
      <w:b/>
      <w:bCs/>
      <w:kern w:val="1"/>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1">
    <w:name w:val="Основной текст 21"/>
    <w:basedOn w:val="a"/>
    <w:rsid w:val="00EE6CD5"/>
    <w:pPr>
      <w:suppressAutoHyphens/>
      <w:spacing w:after="120" w:line="480" w:lineRule="auto"/>
    </w:pPr>
    <w:rPr>
      <w:rFonts w:ascii="Times New Roman" w:eastAsia="Times New Roman" w:hAnsi="Times New Roman" w:cs="Times New Roman"/>
      <w:sz w:val="20"/>
      <w:szCs w:val="20"/>
      <w:lang w:val="en-US" w:eastAsia="zh-CN"/>
    </w:rPr>
  </w:style>
  <w:style w:type="character" w:customStyle="1" w:styleId="20">
    <w:name w:val="Заголовок 2 Знак"/>
    <w:basedOn w:val="a1"/>
    <w:link w:val="2"/>
    <w:rsid w:val="0023713B"/>
    <w:rPr>
      <w:rFonts w:ascii="Times New Roman" w:eastAsia="Lucida Sans Unicode" w:hAnsi="Times New Roman" w:cs="Tahoma"/>
      <w:b/>
      <w:bCs/>
      <w:kern w:val="1"/>
      <w:sz w:val="36"/>
      <w:szCs w:val="36"/>
    </w:rPr>
  </w:style>
  <w:style w:type="paragraph" w:styleId="a0">
    <w:name w:val="Body Text"/>
    <w:basedOn w:val="a"/>
    <w:link w:val="a4"/>
    <w:rsid w:val="0023713B"/>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a4">
    <w:name w:val="Основной текст Знак"/>
    <w:basedOn w:val="a1"/>
    <w:link w:val="a0"/>
    <w:rsid w:val="0023713B"/>
    <w:rPr>
      <w:rFonts w:ascii="Times New Roman" w:eastAsia="Lucida Sans Unicode" w:hAnsi="Times New Roman" w:cs="Times New Roman"/>
      <w:kern w:val="1"/>
      <w:sz w:val="24"/>
      <w:szCs w:val="24"/>
    </w:rPr>
  </w:style>
  <w:style w:type="character" w:styleId="a5">
    <w:name w:val="Hyperlink"/>
    <w:uiPriority w:val="99"/>
    <w:rsid w:val="0023713B"/>
    <w:rPr>
      <w:color w:val="000080"/>
      <w:u w:val="single"/>
    </w:rPr>
  </w:style>
  <w:style w:type="character" w:styleId="a6">
    <w:name w:val="Strong"/>
    <w:qFormat/>
    <w:rsid w:val="0023713B"/>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bryanskaya.ru/ct-menu-item-17/o-merakh-bezopasnosti-na-l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bryanskaya.ru/ct-menu-item-17/vnimanie" TargetMode="External"/><Relationship Id="rId5" Type="http://schemas.openxmlformats.org/officeDocument/2006/relationships/image" Target="http://v-bryanskaya.ru/images/0020-020-Mery-bezopasnosti-i-pravila-povedenija-na-ldu.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731</Words>
  <Characters>4168</Characters>
  <Application>Microsoft Office Word</Application>
  <DocSecurity>0</DocSecurity>
  <Lines>34</Lines>
  <Paragraphs>9</Paragraphs>
  <ScaleCrop>false</ScaleCrop>
  <Company/>
  <LinksUpToDate>false</LinksUpToDate>
  <CharactersWithSpaces>4890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Houm</dc:creator>
  <cp:lastModifiedBy>Houm</cp:lastModifiedBy>
  <cp:revision>5</cp:revision>
  <dcterms:created xsi:type="dcterms:W3CDTF">2019-06-25T05:50:00Z</dcterms:created>
  <dcterms:modified xsi:type="dcterms:W3CDTF">2019-12-05T06:41:00Z</dcterms:modified>
</cp:coreProperties>
</file>