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AA" w:rsidRPr="00C102AA" w:rsidRDefault="00C102AA" w:rsidP="00C102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Деятельности по опеке и попечительству  в отношении несовершеннолетних лиц, в том числе детей – сирот и детей, оставшихся без попечения родителей, лиц из числа детей – сирот и детей, оставшихся без попечения родителей              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102AA" w:rsidRPr="00C102AA" w:rsidRDefault="00C102AA" w:rsidP="00C102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Постановлением Главы Администрации муниципального образования «Новодугинский район» Смоленской области от 17.03.2008 года № 26 отдел по образованию наделен полномочиями по осуществлению деятельности по опеке и попечительству.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В соответствии с Федеральным законом от 24.04.2008 № 48-ФЗ «Об  опеке и попечительстве» основными задачами органов опеки и попечительства являются: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2)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3)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контроль за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 - сирот и детей, оставшихся без попечения родителей.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Осуществляя  возложенные полномочия по опеке и попечительству,  специалисты  отдела по образованию   в течение отчетного периода 2014 года работали в соответствии с намеченным планом,   решая  основные задачи, изложенные в федеральном и  региональном законодательстве.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Выявление  и устройство детей - сирот и детей, оставшихся без попечения родителей — одно из основных полномочий, которыми наделен орган опеки и попечительства.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3329"/>
        <w:gridCol w:w="1987"/>
        <w:gridCol w:w="1356"/>
        <w:gridCol w:w="1946"/>
      </w:tblGrid>
      <w:tr w:rsidR="00C102AA" w:rsidRPr="00C102AA" w:rsidTr="00C102AA">
        <w:trPr>
          <w:trHeight w:val="270"/>
          <w:jc w:val="center"/>
        </w:trPr>
        <w:tc>
          <w:tcPr>
            <w:tcW w:w="1235" w:type="dxa"/>
            <w:vMerge w:val="restart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год</w:t>
            </w:r>
          </w:p>
        </w:tc>
        <w:tc>
          <w:tcPr>
            <w:tcW w:w="3329" w:type="dxa"/>
            <w:vMerge w:val="restart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выявлено детей – сирот и детей, оставшихся без попечения родителей</w:t>
            </w:r>
          </w:p>
        </w:tc>
        <w:tc>
          <w:tcPr>
            <w:tcW w:w="5289" w:type="dxa"/>
            <w:gridSpan w:val="3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 xml:space="preserve">                </w:t>
            </w:r>
            <w:proofErr w:type="gramStart"/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Из них устроены</w:t>
            </w:r>
            <w:proofErr w:type="gramEnd"/>
          </w:p>
        </w:tc>
      </w:tr>
      <w:tr w:rsidR="00C102AA" w:rsidRPr="00C102AA" w:rsidTr="00C102AA">
        <w:trPr>
          <w:trHeight w:val="269"/>
          <w:jc w:val="center"/>
        </w:trPr>
        <w:tc>
          <w:tcPr>
            <w:tcW w:w="1235" w:type="dxa"/>
            <w:vMerge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1987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под опеку (попечительство)</w:t>
            </w:r>
          </w:p>
        </w:tc>
        <w:tc>
          <w:tcPr>
            <w:tcW w:w="1356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в приемную семью</w:t>
            </w:r>
          </w:p>
        </w:tc>
        <w:tc>
          <w:tcPr>
            <w:tcW w:w="1946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в государственные образовательные учреждения</w:t>
            </w:r>
          </w:p>
        </w:tc>
      </w:tr>
      <w:tr w:rsidR="00C102AA" w:rsidRPr="00C102AA" w:rsidTr="00C102AA">
        <w:trPr>
          <w:trHeight w:val="357"/>
          <w:jc w:val="center"/>
        </w:trPr>
        <w:tc>
          <w:tcPr>
            <w:tcW w:w="1235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2012</w:t>
            </w:r>
          </w:p>
        </w:tc>
        <w:tc>
          <w:tcPr>
            <w:tcW w:w="3329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 (50%)</w:t>
            </w:r>
          </w:p>
        </w:tc>
        <w:tc>
          <w:tcPr>
            <w:tcW w:w="1356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 (50%)</w:t>
            </w:r>
          </w:p>
        </w:tc>
        <w:tc>
          <w:tcPr>
            <w:tcW w:w="1946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0</w:t>
            </w:r>
          </w:p>
        </w:tc>
      </w:tr>
      <w:tr w:rsidR="00C102AA" w:rsidRPr="00C102AA" w:rsidTr="00C102AA">
        <w:trPr>
          <w:trHeight w:val="446"/>
          <w:jc w:val="center"/>
        </w:trPr>
        <w:tc>
          <w:tcPr>
            <w:tcW w:w="1235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2013</w:t>
            </w:r>
          </w:p>
        </w:tc>
        <w:tc>
          <w:tcPr>
            <w:tcW w:w="3329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7 (78%)</w:t>
            </w:r>
          </w:p>
        </w:tc>
        <w:tc>
          <w:tcPr>
            <w:tcW w:w="1356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1 (11%)</w:t>
            </w:r>
          </w:p>
        </w:tc>
        <w:tc>
          <w:tcPr>
            <w:tcW w:w="1946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1</w:t>
            </w:r>
          </w:p>
        </w:tc>
      </w:tr>
      <w:tr w:rsidR="00C102AA" w:rsidRPr="00C102AA" w:rsidTr="00C102AA">
        <w:trPr>
          <w:trHeight w:val="446"/>
          <w:jc w:val="center"/>
        </w:trPr>
        <w:tc>
          <w:tcPr>
            <w:tcW w:w="1235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2014</w:t>
            </w:r>
          </w:p>
        </w:tc>
        <w:tc>
          <w:tcPr>
            <w:tcW w:w="3329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1 (25%)</w:t>
            </w:r>
          </w:p>
        </w:tc>
        <w:tc>
          <w:tcPr>
            <w:tcW w:w="1356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0</w:t>
            </w:r>
          </w:p>
        </w:tc>
      </w:tr>
    </w:tbl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Анализируя данные   таблицы,  следует отметить, что в 2014 году практически вдвое сократилось число выявленных детей, оставшихся без попечения родителей или так называемых «социальных сирот». Эта положительная динамика является  результатом профилактической работы по реабилитации семей, находящихся в социально опасном положении, проводимой органами и учреждениями системы профилактики.  Также как положительный момент  можно отметить тот факт, что уже более  5 лет дети – сироты и дети, оставшиеся без попечения родителей, выявленные на территории Новодугинского района, не помещаются под надзор    в государственные образовательные учреждения на полное  государственное обеспечение.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Приоритетной формой устройства детей - сирот и детей, оставшихся без попечения родителей,    является  устройство их на воспитание  в семью.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3"/>
        <w:gridCol w:w="2464"/>
      </w:tblGrid>
      <w:tr w:rsidR="00C102AA" w:rsidRPr="00C102AA" w:rsidTr="00C102AA">
        <w:trPr>
          <w:jc w:val="center"/>
        </w:trPr>
        <w:tc>
          <w:tcPr>
            <w:tcW w:w="246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 xml:space="preserve">            год</w:t>
            </w:r>
          </w:p>
        </w:tc>
        <w:tc>
          <w:tcPr>
            <w:tcW w:w="246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число  семей опекунов / в них детей</w:t>
            </w:r>
          </w:p>
        </w:tc>
        <w:tc>
          <w:tcPr>
            <w:tcW w:w="246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число приемных семей/в них детей</w:t>
            </w:r>
          </w:p>
        </w:tc>
        <w:tc>
          <w:tcPr>
            <w:tcW w:w="2464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число семей усыновителей/в них детей</w:t>
            </w:r>
          </w:p>
        </w:tc>
      </w:tr>
      <w:tr w:rsidR="00C102AA" w:rsidRPr="00C102AA" w:rsidTr="00C102AA">
        <w:trPr>
          <w:jc w:val="center"/>
        </w:trPr>
        <w:tc>
          <w:tcPr>
            <w:tcW w:w="246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2012</w:t>
            </w:r>
          </w:p>
        </w:tc>
        <w:tc>
          <w:tcPr>
            <w:tcW w:w="246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38/45</w:t>
            </w:r>
          </w:p>
        </w:tc>
        <w:tc>
          <w:tcPr>
            <w:tcW w:w="246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9/16</w:t>
            </w:r>
          </w:p>
        </w:tc>
        <w:tc>
          <w:tcPr>
            <w:tcW w:w="2464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2/2</w:t>
            </w:r>
          </w:p>
        </w:tc>
      </w:tr>
      <w:tr w:rsidR="00C102AA" w:rsidRPr="00C102AA" w:rsidTr="00C102AA">
        <w:trPr>
          <w:jc w:val="center"/>
        </w:trPr>
        <w:tc>
          <w:tcPr>
            <w:tcW w:w="246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2013</w:t>
            </w:r>
          </w:p>
        </w:tc>
        <w:tc>
          <w:tcPr>
            <w:tcW w:w="246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42/47</w:t>
            </w:r>
          </w:p>
        </w:tc>
        <w:tc>
          <w:tcPr>
            <w:tcW w:w="246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9/15</w:t>
            </w:r>
          </w:p>
        </w:tc>
        <w:tc>
          <w:tcPr>
            <w:tcW w:w="2464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2/2</w:t>
            </w:r>
          </w:p>
        </w:tc>
      </w:tr>
      <w:tr w:rsidR="00C102AA" w:rsidRPr="00C102AA" w:rsidTr="00C102AA">
        <w:trPr>
          <w:jc w:val="center"/>
        </w:trPr>
        <w:tc>
          <w:tcPr>
            <w:tcW w:w="246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2014</w:t>
            </w:r>
          </w:p>
        </w:tc>
        <w:tc>
          <w:tcPr>
            <w:tcW w:w="246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35/42</w:t>
            </w:r>
          </w:p>
        </w:tc>
        <w:tc>
          <w:tcPr>
            <w:tcW w:w="246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10/16</w:t>
            </w:r>
          </w:p>
        </w:tc>
        <w:tc>
          <w:tcPr>
            <w:tcW w:w="2464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2/2</w:t>
            </w:r>
          </w:p>
        </w:tc>
      </w:tr>
    </w:tbl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  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Из  58 детей, переданных на безвозмездную и возмездную формы опеки (попечительства),  7 - дети - сироты, 49 детей  имеют статус оставшихся без попечения родителей  и 2  человека переданы под опеку по заявлению родителей.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К сожалению, на протяжении довольно длительного времени на территории района не зарегистрировано случаев усыновления детей обоими родителями.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Это объясняется тем, что на сегодняшний день такие формы  семейного воспитания детей – сирот и детей, оставшихся без попечения родителей,  как опека (попечительство), приемная семья - экономически более  приемлемые, чем усыновление, так как при передаче ребенка на воспитание  под опеку (попечительство) или в приемную семью  ежемесячно выплачиваются  денежные средства на его содержание, а при передаче на возмездную опеку по договору о приемной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семье  выплачивается  еще и    заработная плата приемному  родителю. А при такой форме семейного устройства, как усыновление,   усыновленный ребенок приравнивается к 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родному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и полностью находится на иждивении родителей.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В отчетном году на территории района впервые была использована такая форма устройства  детей – сирот и детей, оставшихся без попечения родителей, как временная передача детей, находящихся в организациях для детей – сирот и детей, оставшихся без попечения родителей, в семьи граждан, постоянно проживающих на территории РФ.  Ребенок  из  СОГБОУ « </w:t>
      </w:r>
      <w:proofErr w:type="spell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Шаталовский</w:t>
      </w:r>
      <w:proofErr w:type="spell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детский дом» был взят в гостевую  семью. В настоящее время  кандидат в опекуны проходит обучение, по завершении которого  будет решаться вопрос об установлении  над ребенком опеки.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Контроль за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выплатой  детям – сиротам и детям, оставшимся без попечения родителей, переданным на семейные формы воспитания,  причитающихся им пенсий, алиментов, пособий наравне с другими направлениями входит в компетенцию органа опеки и попечительства. Пенсии по случаю потери кормильца,  ежемесячные денежные выплаты на содержание детей, находящихся под опекой (попечительством), назначаются и выплачиваются своевременно и в полном объеме.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В соответствии с планом работы  в течение отчетного года осуществлялся систематический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контроль за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расходованием  опекунами (попечителями), приемными родителями  доходов подопечных (пенсий по потере кормильца,  пособий, алиментов, ежемесячных денежных средств на содержание подопечных детей).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По мере необходимости законным представителям выдавались предварительные разрешения  на распоряжение  средствами подопечных,  а в конце отчетного года (до 01.02.2014 года) законные представители   представили в орган опеки и попечительства отчеты о  хранении,  об использовании  имущества несовершеннолетних подопечных и об управлении таким имуществом в соответствии с  формой,   утвержденной приказом  Министерства образования Российской Федерации от 12 .11.2008 года №  347.</w:t>
      </w:r>
      <w:proofErr w:type="gramEnd"/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За органом опеки и попечительства законодательно закреплены полномочия по проверке условий жизни несовершеннолетних подопечных, соблюдению законными представителями прав и законных интересов несовершеннолетних подопечных, обеспечению сохранности их имущества, а также выполнению опекунами (попечителями)  требований к осуществлению своих прав и исполнению своих обязанностей.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В течение года в соответствии с Постановлением  Правительства  Российской  Федерации от 18 мая 2009  N 423 «Об отдельных вопросах осуществления  опеки и попечительства в отношении несовершеннолетних граждан» специалистом по опеке и попечительству  осуществлялся постоянный   контроль  за условиями жизни и воспитания  детей в замещающих семьях в виде плановых  проверок, которые были проведены в  мае и ноябре 2014 года.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По результатам проверок  были  составлены</w:t>
      </w:r>
      <w:r w:rsidRPr="00C102A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C102A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акты проверки условий жизни несовершеннолетних,  переданных под опеку (попечительство), в приемные семьи и  утверждены руководителем органа опеки и попечительства. Акты были  составлены в 2-х экземплярах,   один из которых  в трехдневный срок    под роспись  был вручен  законным представителям.  </w:t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В ходе проведения плановых проверок случаев ненадлежащего исполнения законными представителями возложенных на них обязанностей выявлено не было. Также в 2014 году была проведена 1 внеплановая проверка в соответствии  сигналом, поступившим из МКОУ «Новодугинская СОШ».  По итогам проведенной проверки были приняты определенные меры.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В целях  организации подготовки  граждан, выразивших желание стать опекунами,  был заключен  договор о совместной деятельности  с СОГБОУ для обучающихся, воспитанников с ограниченными возможностями «</w:t>
      </w:r>
      <w:proofErr w:type="spell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Гагаринская</w:t>
      </w:r>
      <w:proofErr w:type="spell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специальная (коррекционная) общеобразовательная школа – интернат 7 </w:t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вида для детей – сирот и детей, оставшихся без попечения родителей» по передаче  для осуществления на безвозмездной основе следующего полномочия – подготовка граждан, выразивших желание стать опекунами или попечителями несовершеннолетних граждан,  либо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принять детей, оставшихся без попечения родителей, в семью на воспитание в иных установленных семейным законодательством РФ формах.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Контроль  за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условиями жизни и содержания воспитанников государственных образовательных учреждений  - одно из полномочий, возложенных на  орган опеки и попечительства.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На  31.12 2014 года на учете  состоят   3 детей - сирот и детей, оставшихся без попечения родителей, а также  14 лиц из их числа, находящихся в государственных образовательных учреждениях на полном государственном обеспечении. Из них: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- в школе - интернате – 2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- в учреждениях среднего профессионального образования  - 12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В  течение отчетного периода  органом опеки  и попечительства  постоянно поддерживалась связь с администрациями  государственных образовательных учреждений, в которых они обучаются, обсуждались и решались различные вопросы, касающиеся  содержания детей в учреждениях,  выплаты алиментов, пенсий,  защиты имущественных и жилищных прав.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  </w:t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Серьезное внимание уделяется трудоустройству выпускников государственных учреждений, возвращающихся в наш район после окончания образовательных учреждений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9730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0"/>
        <w:gridCol w:w="1779"/>
        <w:gridCol w:w="1942"/>
        <w:gridCol w:w="1714"/>
        <w:gridCol w:w="1634"/>
        <w:gridCol w:w="1721"/>
      </w:tblGrid>
      <w:tr w:rsidR="00C102AA" w:rsidRPr="00C102AA" w:rsidTr="00C102AA">
        <w:trPr>
          <w:trHeight w:hRule="exact" w:val="433"/>
          <w:jc w:val="center"/>
        </w:trPr>
        <w:tc>
          <w:tcPr>
            <w:tcW w:w="9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17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Возвратилось выпускников</w:t>
            </w:r>
          </w:p>
        </w:tc>
        <w:tc>
          <w:tcPr>
            <w:tcW w:w="701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Из них:</w:t>
            </w:r>
          </w:p>
        </w:tc>
      </w:tr>
      <w:tr w:rsidR="00C102AA" w:rsidRPr="00C102AA" w:rsidTr="00C102AA">
        <w:trPr>
          <w:jc w:val="center"/>
        </w:trPr>
        <w:tc>
          <w:tcPr>
            <w:tcW w:w="9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трудоустроены</w:t>
            </w: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поставлены</w:t>
            </w:r>
            <w:proofErr w:type="gramEnd"/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на учете в ЦЗН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продолжили обучение</w:t>
            </w: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 работают,</w:t>
            </w:r>
          </w:p>
          <w:p w:rsidR="00C102AA" w:rsidRPr="00C102AA" w:rsidRDefault="00C102AA" w:rsidP="00C102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 учатся</w:t>
            </w:r>
          </w:p>
        </w:tc>
      </w:tr>
      <w:tr w:rsidR="00C102AA" w:rsidRPr="00C102AA" w:rsidTr="00C102AA">
        <w:trPr>
          <w:jc w:val="center"/>
        </w:trPr>
        <w:tc>
          <w:tcPr>
            <w:tcW w:w="940" w:type="dxa"/>
            <w:tcBorders>
              <w:left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2012</w:t>
            </w:r>
          </w:p>
        </w:tc>
        <w:tc>
          <w:tcPr>
            <w:tcW w:w="1779" w:type="dxa"/>
            <w:tcBorders>
              <w:left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1942" w:type="dxa"/>
            <w:tcBorders>
              <w:left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 2 служат в рядах РА</w:t>
            </w:r>
          </w:p>
        </w:tc>
        <w:tc>
          <w:tcPr>
            <w:tcW w:w="1714" w:type="dxa"/>
            <w:tcBorders>
              <w:left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left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 (27%)</w:t>
            </w:r>
          </w:p>
        </w:tc>
        <w:tc>
          <w:tcPr>
            <w:tcW w:w="1721" w:type="dxa"/>
            <w:tcBorders>
              <w:left w:val="single" w:sz="1" w:space="0" w:color="000000"/>
              <w:right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 (находятся в отпуске по уходу за ребенком)</w:t>
            </w:r>
          </w:p>
        </w:tc>
      </w:tr>
      <w:tr w:rsidR="00C102AA" w:rsidRPr="00C102AA" w:rsidTr="00C102AA">
        <w:trPr>
          <w:jc w:val="center"/>
        </w:trPr>
        <w:tc>
          <w:tcPr>
            <w:tcW w:w="940" w:type="dxa"/>
            <w:tcBorders>
              <w:left w:val="single" w:sz="1" w:space="0" w:color="000000"/>
              <w:bottom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2013</w:t>
            </w: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2014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8</w:t>
            </w: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5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3 и 1 призван  в ряды РА</w:t>
            </w: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 и 1 призван  в ряды РА</w:t>
            </w: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0</w:t>
            </w: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0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3 (38%)</w:t>
            </w: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0</w:t>
            </w: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1 (находится в декретном  отпуске)</w:t>
            </w: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C102AA" w:rsidRPr="00C102AA" w:rsidRDefault="00C102AA" w:rsidP="00C102A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2 (находятся в декретном  отпуске)</w:t>
            </w:r>
          </w:p>
        </w:tc>
      </w:tr>
    </w:tbl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Анализируя данные, представленные в таблице, можно заметить, что число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возвращающихся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постоянно уменьшается. Этот факт напрямую связан с уменьшением числа детей – сирот, направляемых в государственные образовательные учреждения.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Важно отметить тот факт, что в последние несколько лет увеличилось   количество детей – сирот и детей, оставшихся без попечения родителей, лиц из их числа, в полной мере использующих законодательно закрепленное   право на получение  ими  второго  бесплатного образования.    10 из 46, т.е.  22% от общего числа состоящих на учете лиц из числа детей – сирот и детей, оставшихся   без попечения родителей, имеют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второе образование.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  </w:t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Одна из главных задач, стоящих перед органом опеки и попечительства – контроль за сохранностью жилых помещений, право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пользования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которыми сохранено за детьми - сиротами и детьми, оставшимися без попечения родителей, а также лицами из их числа.  Поэтому  в истекшем году  органом опеки и попечительства совместно с Администрациями сельских поселений района проводилась  определенная работа в данном направлении. В январе - марте 2014  года </w:t>
      </w:r>
      <w:proofErr w:type="spell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комиссионно</w:t>
      </w:r>
      <w:proofErr w:type="spell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было обследовано общее состояние жилых помещений детей – сирот и детей, оставшихся без </w:t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попечения родителей, лиц из их числа.  Результаты  обследования были отражены в актах, утвержденных  Главами сельских поселений.  </w:t>
      </w:r>
    </w:p>
    <w:p w:rsidR="00C102AA" w:rsidRPr="00C102AA" w:rsidRDefault="00C102AA" w:rsidP="00C102A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</w:rPr>
      </w:pPr>
      <w:r w:rsidRPr="00C102AA">
        <w:rPr>
          <w:rFonts w:ascii="Times New Roman" w:eastAsia="Arial" w:hAnsi="Times New Roman" w:cs="Times New Roman"/>
          <w:bCs/>
          <w:kern w:val="1"/>
          <w:sz w:val="24"/>
          <w:szCs w:val="24"/>
        </w:rPr>
        <w:t xml:space="preserve">       В связи с изменениями, внесенными в 2014 году в федеральные и региональные законодательные акты </w:t>
      </w:r>
      <w:r w:rsidRPr="00C102AA">
        <w:rPr>
          <w:rFonts w:ascii="Arial" w:eastAsia="Arial" w:hAnsi="Arial" w:cs="Arial"/>
          <w:b/>
          <w:bCs/>
          <w:kern w:val="1"/>
          <w:sz w:val="24"/>
          <w:szCs w:val="24"/>
        </w:rPr>
        <w:t xml:space="preserve">  </w:t>
      </w:r>
      <w:r w:rsidRPr="00C102AA">
        <w:rPr>
          <w:rFonts w:ascii="Times New Roman" w:eastAsia="Arial" w:hAnsi="Times New Roman" w:cs="Times New Roman"/>
          <w:bCs/>
          <w:kern w:val="1"/>
          <w:sz w:val="24"/>
          <w:szCs w:val="24"/>
        </w:rPr>
        <w:t xml:space="preserve">в части обеспечения жилыми помещениями детей – сирот и детей, оставшихся без попечения родителей, отделом по образованию совместно с сельскими поселениями Новодугинского района  проводилась определенная работа по  защите жилищных прав данной категории детей. В течение года корректировались и сверялись списки </w:t>
      </w:r>
      <w:r w:rsidRPr="00C102AA">
        <w:rPr>
          <w:rFonts w:ascii="Times New Roman" w:eastAsia="Arial" w:hAnsi="Times New Roman" w:cs="Times New Roman"/>
          <w:kern w:val="1"/>
          <w:sz w:val="24"/>
          <w:szCs w:val="24"/>
        </w:rPr>
        <w:t xml:space="preserve">детей - сирот и детей, оставшихся без попечения родителей, лиц из  числа детей – сирот и детей, оставшихся без попечения родителей, которые подлежат обеспечению  благоустроенными жилыми помещениями муниципального специализированного жилищного фонда по договорам найма специализированных жилых помещений. </w:t>
      </w:r>
      <w:proofErr w:type="gramStart"/>
      <w:r w:rsidRPr="00C102AA">
        <w:rPr>
          <w:rFonts w:ascii="Times New Roman" w:eastAsia="Arial" w:hAnsi="Times New Roman" w:cs="Times New Roman"/>
          <w:kern w:val="1"/>
          <w:sz w:val="24"/>
          <w:szCs w:val="24"/>
        </w:rPr>
        <w:t>На  конец</w:t>
      </w:r>
      <w:proofErr w:type="gramEnd"/>
      <w:r w:rsidRPr="00C102AA">
        <w:rPr>
          <w:rFonts w:ascii="Times New Roman" w:eastAsia="Arial" w:hAnsi="Times New Roman" w:cs="Times New Roman"/>
          <w:kern w:val="1"/>
          <w:sz w:val="24"/>
          <w:szCs w:val="24"/>
        </w:rPr>
        <w:t xml:space="preserve"> 2014 года  общее количество детей – сирот, детей, оставшихся без попечения родителей, лиц из их числа, в возрасте  от 14 до  23 лет и более, внесенных в списки – 27, а соответственно по поселениям:  </w:t>
      </w:r>
      <w:proofErr w:type="spellStart"/>
      <w:r w:rsidRPr="00C102AA">
        <w:rPr>
          <w:rFonts w:ascii="Times New Roman" w:eastAsia="Arial" w:hAnsi="Times New Roman" w:cs="Times New Roman"/>
          <w:kern w:val="1"/>
          <w:sz w:val="24"/>
          <w:szCs w:val="24"/>
        </w:rPr>
        <w:t>Новодугинское</w:t>
      </w:r>
      <w:proofErr w:type="spellEnd"/>
      <w:r w:rsidRPr="00C102AA">
        <w:rPr>
          <w:rFonts w:ascii="Times New Roman" w:eastAsia="Arial" w:hAnsi="Times New Roman" w:cs="Times New Roman"/>
          <w:kern w:val="1"/>
          <w:sz w:val="24"/>
          <w:szCs w:val="24"/>
        </w:rPr>
        <w:t xml:space="preserve">  - 11, </w:t>
      </w:r>
      <w:proofErr w:type="spellStart"/>
      <w:r w:rsidRPr="00C102AA">
        <w:rPr>
          <w:rFonts w:ascii="Times New Roman" w:eastAsia="Arial" w:hAnsi="Times New Roman" w:cs="Times New Roman"/>
          <w:kern w:val="1"/>
          <w:sz w:val="24"/>
          <w:szCs w:val="24"/>
        </w:rPr>
        <w:t>Высоковское</w:t>
      </w:r>
      <w:proofErr w:type="spellEnd"/>
      <w:r w:rsidRPr="00C102AA">
        <w:rPr>
          <w:rFonts w:ascii="Times New Roman" w:eastAsia="Arial" w:hAnsi="Times New Roman" w:cs="Times New Roman"/>
          <w:kern w:val="1"/>
          <w:sz w:val="24"/>
          <w:szCs w:val="24"/>
        </w:rPr>
        <w:t xml:space="preserve">  - 2, Днепровское  - 1, </w:t>
      </w:r>
      <w:proofErr w:type="spellStart"/>
      <w:r w:rsidRPr="00C102AA">
        <w:rPr>
          <w:rFonts w:ascii="Times New Roman" w:eastAsia="Arial" w:hAnsi="Times New Roman" w:cs="Times New Roman"/>
          <w:kern w:val="1"/>
          <w:sz w:val="24"/>
          <w:szCs w:val="24"/>
        </w:rPr>
        <w:t>Тесовское</w:t>
      </w:r>
      <w:proofErr w:type="spellEnd"/>
      <w:r w:rsidRPr="00C102AA">
        <w:rPr>
          <w:rFonts w:ascii="Times New Roman" w:eastAsia="Arial" w:hAnsi="Times New Roman" w:cs="Times New Roman"/>
          <w:kern w:val="1"/>
          <w:sz w:val="24"/>
          <w:szCs w:val="24"/>
        </w:rPr>
        <w:t xml:space="preserve">  - 7, </w:t>
      </w:r>
      <w:proofErr w:type="spellStart"/>
      <w:r w:rsidRPr="00C102AA">
        <w:rPr>
          <w:rFonts w:ascii="Times New Roman" w:eastAsia="Arial" w:hAnsi="Times New Roman" w:cs="Times New Roman"/>
          <w:kern w:val="1"/>
          <w:sz w:val="24"/>
          <w:szCs w:val="24"/>
        </w:rPr>
        <w:t>Извековское</w:t>
      </w:r>
      <w:proofErr w:type="spellEnd"/>
      <w:r w:rsidRPr="00C102AA">
        <w:rPr>
          <w:rFonts w:ascii="Times New Roman" w:eastAsia="Arial" w:hAnsi="Times New Roman" w:cs="Times New Roman"/>
          <w:kern w:val="1"/>
          <w:sz w:val="24"/>
          <w:szCs w:val="24"/>
        </w:rPr>
        <w:t xml:space="preserve">  – 6.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    </w:t>
      </w:r>
      <w:proofErr w:type="gramStart"/>
      <w:r w:rsidRPr="00C102A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В  соответствии с Порядком установления  факта невозможности проживания детей – сирот и детей, оставшихся без попечения родителей, лиц из числа детей –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утвержденным постановлением Администрации Смоленской области от 29.05.2013 № 437,  двум  несовершеннолетним, имеющим статус  оставшихся без</w:t>
      </w:r>
      <w:proofErr w:type="gramEnd"/>
      <w:r w:rsidRPr="00C102A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попечения родителей,  в  2014 году был установлен факт невозможности проживания в ранее закрепленных жилых помещениях  (</w:t>
      </w:r>
      <w:proofErr w:type="spellStart"/>
      <w:r w:rsidRPr="00C102A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Новодугинское</w:t>
      </w:r>
      <w:proofErr w:type="spellEnd"/>
      <w:r w:rsidRPr="00C102A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сельское поселение).</w:t>
      </w:r>
    </w:p>
    <w:p w:rsidR="00C102AA" w:rsidRPr="00C102AA" w:rsidRDefault="00C102AA" w:rsidP="00C102A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</w:rPr>
      </w:pPr>
      <w:r w:rsidRPr="00C102AA">
        <w:rPr>
          <w:rFonts w:ascii="Times New Roman" w:eastAsia="Arial" w:hAnsi="Times New Roman" w:cs="Times New Roman"/>
          <w:bCs/>
          <w:kern w:val="1"/>
          <w:sz w:val="24"/>
          <w:szCs w:val="24"/>
        </w:rPr>
        <w:t xml:space="preserve">     Не менее серьезное  внимание уделяется вопросу  обеспечения жильем  выпускников государственных общеобразовательных учреждений. В соответствии с   региональным  законодательством с  2007 года полномочиями по обеспечению  детей – сирот  жилыми помещениями по договорам найма специализированного жилого помещения наделены сельские  поселения. В этом направлении  отдел по образованию  работает в тесном контакте с  сельскими поселениями</w:t>
      </w:r>
    </w:p>
    <w:p w:rsidR="00C102AA" w:rsidRPr="00C102AA" w:rsidRDefault="00C102AA" w:rsidP="00C102A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kern w:val="1"/>
          <w:sz w:val="24"/>
          <w:szCs w:val="24"/>
        </w:rPr>
      </w:pPr>
    </w:p>
    <w:p w:rsidR="00C102AA" w:rsidRPr="00C102AA" w:rsidRDefault="00C102AA" w:rsidP="00C102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Приобретение жилых помещений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1642"/>
        <w:gridCol w:w="1643"/>
        <w:gridCol w:w="1643"/>
      </w:tblGrid>
      <w:tr w:rsidR="00C102AA" w:rsidRPr="00C102AA" w:rsidTr="00D02683">
        <w:tc>
          <w:tcPr>
            <w:tcW w:w="4925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Название сельского поселения</w:t>
            </w:r>
          </w:p>
        </w:tc>
        <w:tc>
          <w:tcPr>
            <w:tcW w:w="1642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 xml:space="preserve">   2012 год</w:t>
            </w: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2013 год</w:t>
            </w: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2014 год</w:t>
            </w:r>
          </w:p>
        </w:tc>
      </w:tr>
      <w:tr w:rsidR="00C102AA" w:rsidRPr="00C102AA" w:rsidTr="00D02683">
        <w:tc>
          <w:tcPr>
            <w:tcW w:w="4925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proofErr w:type="spellStart"/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Новодугинское</w:t>
            </w:r>
            <w:proofErr w:type="spellEnd"/>
          </w:p>
        </w:tc>
        <w:tc>
          <w:tcPr>
            <w:tcW w:w="1642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1 квартира</w:t>
            </w: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1 квартира</w:t>
            </w: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 (1 квартира и 1 жилой дом)</w:t>
            </w:r>
          </w:p>
        </w:tc>
      </w:tr>
      <w:tr w:rsidR="00C102AA" w:rsidRPr="00C102AA" w:rsidTr="00D02683">
        <w:tc>
          <w:tcPr>
            <w:tcW w:w="4925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proofErr w:type="spellStart"/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Тесовское</w:t>
            </w:r>
            <w:proofErr w:type="spellEnd"/>
          </w:p>
        </w:tc>
        <w:tc>
          <w:tcPr>
            <w:tcW w:w="1642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1 жилой дом</w:t>
            </w: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 квартиры</w:t>
            </w: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2 квартиры</w:t>
            </w:r>
          </w:p>
        </w:tc>
      </w:tr>
      <w:tr w:rsidR="00C102AA" w:rsidRPr="00C102AA" w:rsidTr="00D02683">
        <w:tc>
          <w:tcPr>
            <w:tcW w:w="4925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proofErr w:type="spellStart"/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Извековское</w:t>
            </w:r>
            <w:proofErr w:type="spellEnd"/>
          </w:p>
        </w:tc>
        <w:tc>
          <w:tcPr>
            <w:tcW w:w="1642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3 квартиры и 1 жилой дом</w:t>
            </w: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1  квартира</w:t>
            </w:r>
          </w:p>
        </w:tc>
      </w:tr>
      <w:tr w:rsidR="00C102AA" w:rsidRPr="00C102AA" w:rsidTr="00D02683">
        <w:tc>
          <w:tcPr>
            <w:tcW w:w="4925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proofErr w:type="spellStart"/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Высоковское</w:t>
            </w:r>
            <w:proofErr w:type="spellEnd"/>
          </w:p>
        </w:tc>
        <w:tc>
          <w:tcPr>
            <w:tcW w:w="1642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C102AA" w:rsidRPr="00C102AA" w:rsidTr="00D02683">
        <w:tc>
          <w:tcPr>
            <w:tcW w:w="4925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proofErr w:type="spellStart"/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Капустинское</w:t>
            </w:r>
            <w:proofErr w:type="spellEnd"/>
          </w:p>
        </w:tc>
        <w:tc>
          <w:tcPr>
            <w:tcW w:w="1642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C102AA" w:rsidRPr="00C102AA" w:rsidTr="00D02683">
        <w:tc>
          <w:tcPr>
            <w:tcW w:w="4925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Днепровское</w:t>
            </w:r>
          </w:p>
        </w:tc>
        <w:tc>
          <w:tcPr>
            <w:tcW w:w="1642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1643" w:type="dxa"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</w:tbl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Сельскими поселениями накоплен достаточный  положительный опыт в этом направлении,  и наша совместная работа идет успешно.  1  из приобретенных жилых помещений – благоустроенное (водопровод, канализация, отопление), 4 – частично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благоустроенные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(водопровод, канализация). Все приобретенные жилые помещения соответствуют санитарным и техническим нормам и пригодны к проживанию. Выделяемые денежные средства сельскими поселениями осваиваются  в полном объеме. Департаментом Смоленской области по образованию, науке и делам молодежи  отмечена эффективность работы,  проводимой в муниципальном образовании «Новодугинский район» по осуществлению государственных полномочий по обеспечению детей – сирот жилыми помещениями, в 2014 году.</w:t>
      </w:r>
    </w:p>
    <w:p w:rsidR="00C102AA" w:rsidRPr="00C102AA" w:rsidRDefault="00C102AA" w:rsidP="00C102AA">
      <w:pPr>
        <w:suppressAutoHyphens/>
        <w:spacing w:after="0" w:line="240" w:lineRule="auto"/>
        <w:jc w:val="both"/>
        <w:outlineLvl w:val="0"/>
        <w:rPr>
          <w:rFonts w:ascii="Times New Roman" w:eastAsia="Arial" w:hAnsi="Times New Roman" w:cs="Times New Roman"/>
          <w:bCs/>
          <w:kern w:val="1"/>
          <w:sz w:val="24"/>
          <w:szCs w:val="24"/>
        </w:rPr>
      </w:pPr>
      <w:r w:rsidRPr="00C102AA">
        <w:rPr>
          <w:rFonts w:ascii="Times New Roman" w:eastAsia="Arial" w:hAnsi="Times New Roman" w:cs="Times New Roman"/>
          <w:bCs/>
          <w:kern w:val="1"/>
          <w:sz w:val="24"/>
          <w:szCs w:val="24"/>
        </w:rPr>
        <w:t xml:space="preserve">    </w:t>
      </w:r>
      <w:r>
        <w:rPr>
          <w:rFonts w:ascii="Times New Roman" w:eastAsia="Arial" w:hAnsi="Times New Roman" w:cs="Times New Roman"/>
          <w:bCs/>
          <w:kern w:val="1"/>
          <w:sz w:val="24"/>
          <w:szCs w:val="24"/>
        </w:rPr>
        <w:tab/>
      </w:r>
      <w:r w:rsidRPr="00C102AA">
        <w:rPr>
          <w:rFonts w:ascii="Times New Roman" w:eastAsia="Arial" w:hAnsi="Times New Roman" w:cs="Times New Roman"/>
          <w:bCs/>
          <w:kern w:val="1"/>
          <w:sz w:val="24"/>
          <w:szCs w:val="24"/>
        </w:rPr>
        <w:t xml:space="preserve"> </w:t>
      </w:r>
      <w:proofErr w:type="gramStart"/>
      <w:r w:rsidRPr="00C102AA">
        <w:rPr>
          <w:rFonts w:ascii="Times New Roman" w:eastAsia="Arial" w:hAnsi="Times New Roman" w:cs="Times New Roman"/>
          <w:bCs/>
          <w:kern w:val="1"/>
          <w:sz w:val="24"/>
          <w:szCs w:val="24"/>
        </w:rPr>
        <w:t xml:space="preserve">В целях реализации Порядка осуществления органами местного самоуправления городских округов, городских и сельских поселений Смоленской области государственных полномочий по </w:t>
      </w:r>
      <w:r w:rsidRPr="00C102AA">
        <w:rPr>
          <w:rFonts w:ascii="Times New Roman" w:eastAsia="Arial" w:hAnsi="Times New Roman" w:cs="Times New Roman"/>
          <w:bCs/>
          <w:kern w:val="1"/>
          <w:sz w:val="24"/>
          <w:szCs w:val="24"/>
        </w:rPr>
        <w:lastRenderedPageBreak/>
        <w:t>обеспечению проведения ремонта одного из жилых помещений, нуждающихся в ремонте и принадлежащих на праве собственности детям – сиротам и детям, оставшимся без попечения родителей, лицам из числа детей – сирот и детей, оставшихся без попечения родителей, утвержденного  постановлением Администрации Смоленской области от 27.10.2011</w:t>
      </w:r>
      <w:proofErr w:type="gramEnd"/>
      <w:r w:rsidRPr="00C102AA">
        <w:rPr>
          <w:rFonts w:ascii="Times New Roman" w:eastAsia="Arial" w:hAnsi="Times New Roman" w:cs="Times New Roman"/>
          <w:bCs/>
          <w:kern w:val="1"/>
          <w:sz w:val="24"/>
          <w:szCs w:val="24"/>
        </w:rPr>
        <w:t xml:space="preserve"> года № 686, в 2014 году  </w:t>
      </w:r>
      <w:proofErr w:type="spellStart"/>
      <w:r w:rsidRPr="00C102AA">
        <w:rPr>
          <w:rFonts w:ascii="Times New Roman" w:eastAsia="Arial" w:hAnsi="Times New Roman" w:cs="Times New Roman"/>
          <w:bCs/>
          <w:kern w:val="1"/>
          <w:sz w:val="24"/>
          <w:szCs w:val="24"/>
        </w:rPr>
        <w:t>Новодугинским</w:t>
      </w:r>
      <w:proofErr w:type="spellEnd"/>
      <w:r w:rsidRPr="00C102AA">
        <w:rPr>
          <w:rFonts w:ascii="Times New Roman" w:eastAsia="Arial" w:hAnsi="Times New Roman" w:cs="Times New Roman"/>
          <w:bCs/>
          <w:kern w:val="1"/>
          <w:sz w:val="24"/>
          <w:szCs w:val="24"/>
        </w:rPr>
        <w:t xml:space="preserve"> сельским поселением был проведен капитальный ремонт одного жилого помещения на сумму 402 тыс. рублей (замена крыши, потолков, фронтона, сухой штукатурки, оконных блоков, межкомнатных и входной дверей, полов, восстановление печи).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  <w:proofErr w:type="spell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Сычёвским</w:t>
      </w:r>
      <w:proofErr w:type="spell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районным судом в 2014 году  рассмотрено и удовлетворено  5 исковых заявлений к Департаменту Смоленской области по образованию, науке и делам молодежи об обеспечении жилыми помещениями лиц из числа  детей – сирот и детей, оставшихся без попечения родителей.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Одно из основных  полномочий органа опеки и попечительства 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-п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рофилактика  безнадзорности, беспризорности и правонарушений несовершеннолетних.  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Работа в    этом  направлении  в  2014  году  проводилась в соответствии с долгосрочной районной целевой программой «»Комплексные меры по профилактике  правонарушений и усилению борьбы с преступностью  в муниципальном  образовании  «Новодугинский район»  Смоленской области на 2013 – 2015 годы»,  муниципальной программой «Дети в муниципальном образовании  «Новодугинский район» Смоленской области в  2014 – 2016 году», муниципальной программой «Развитие образования в муниципальном образовании  «Новодугинский район» Смоленской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области в 2014 - 2016 году»,  Порядком межведомственного взаимодействия органов системы профилактики и защиты прав детей для создания более эффективной системы профилактики социального сиротства и неблагополучия в семьях в муниципальном образовании «Новодугинский район» Смоленской области», </w:t>
      </w:r>
      <w:r w:rsidRPr="00C102A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Порядком  формирования   единого учета, учетных материалов по несовершеннолетним и семьям, находящимся в социально опасном положении.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</w:t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В течение 2014 года, защищая права и законные интересы несовершеннолетних, отдел по образованию обращался  в прокуратуру Новодугинского района с ходатайствами о лишении родительских прав или ограничении родительских прав родителей, не исполняющих или ненадлежащим образом обязанности по содержанию и воспитанию  воспитанием своих  несовершеннолетних детей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973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94"/>
        <w:gridCol w:w="2752"/>
        <w:gridCol w:w="2752"/>
        <w:gridCol w:w="2633"/>
      </w:tblGrid>
      <w:tr w:rsidR="00C102AA" w:rsidRPr="00C102AA" w:rsidTr="00C102AA">
        <w:trPr>
          <w:trHeight w:hRule="exact" w:val="387"/>
          <w:jc w:val="center"/>
        </w:trPr>
        <w:tc>
          <w:tcPr>
            <w:tcW w:w="1594" w:type="dxa"/>
            <w:vMerge w:val="restart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Год</w:t>
            </w:r>
          </w:p>
        </w:tc>
        <w:tc>
          <w:tcPr>
            <w:tcW w:w="5504" w:type="dxa"/>
            <w:gridSpan w:val="2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Удовлетворено исковых заявлений</w:t>
            </w:r>
          </w:p>
        </w:tc>
        <w:tc>
          <w:tcPr>
            <w:tcW w:w="2633" w:type="dxa"/>
            <w:vMerge w:val="restart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Отобрано детей по решению суда</w:t>
            </w:r>
          </w:p>
        </w:tc>
      </w:tr>
      <w:tr w:rsidR="00C102AA" w:rsidRPr="00C102AA" w:rsidTr="00C102AA">
        <w:trPr>
          <w:trHeight w:hRule="exact" w:val="663"/>
          <w:jc w:val="center"/>
        </w:trPr>
        <w:tc>
          <w:tcPr>
            <w:tcW w:w="1594" w:type="dxa"/>
            <w:vMerge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52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по лишению</w:t>
            </w:r>
          </w:p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родительских прав</w:t>
            </w:r>
          </w:p>
        </w:tc>
        <w:tc>
          <w:tcPr>
            <w:tcW w:w="2752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 ограничению родительских прав</w:t>
            </w:r>
          </w:p>
        </w:tc>
        <w:tc>
          <w:tcPr>
            <w:tcW w:w="2633" w:type="dxa"/>
            <w:vMerge/>
          </w:tcPr>
          <w:p w:rsidR="00C102AA" w:rsidRPr="00C102AA" w:rsidRDefault="00C102AA" w:rsidP="00D02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C102AA" w:rsidRPr="00C102AA" w:rsidTr="00C102AA">
        <w:trPr>
          <w:jc w:val="center"/>
        </w:trPr>
        <w:tc>
          <w:tcPr>
            <w:tcW w:w="1594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2012</w:t>
            </w:r>
          </w:p>
        </w:tc>
        <w:tc>
          <w:tcPr>
            <w:tcW w:w="2752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2</w:t>
            </w:r>
          </w:p>
        </w:tc>
        <w:tc>
          <w:tcPr>
            <w:tcW w:w="2752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2</w:t>
            </w:r>
          </w:p>
        </w:tc>
        <w:tc>
          <w:tcPr>
            <w:tcW w:w="2633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8</w:t>
            </w:r>
          </w:p>
        </w:tc>
      </w:tr>
      <w:tr w:rsidR="00C102AA" w:rsidRPr="00C102AA" w:rsidTr="00C102AA">
        <w:trPr>
          <w:jc w:val="center"/>
        </w:trPr>
        <w:tc>
          <w:tcPr>
            <w:tcW w:w="1594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2013</w:t>
            </w:r>
          </w:p>
        </w:tc>
        <w:tc>
          <w:tcPr>
            <w:tcW w:w="2752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5</w:t>
            </w:r>
          </w:p>
        </w:tc>
        <w:tc>
          <w:tcPr>
            <w:tcW w:w="2752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2</w:t>
            </w:r>
          </w:p>
        </w:tc>
        <w:tc>
          <w:tcPr>
            <w:tcW w:w="2633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9</w:t>
            </w:r>
          </w:p>
        </w:tc>
      </w:tr>
      <w:tr w:rsidR="00C102AA" w:rsidRPr="00C102AA" w:rsidTr="00C102AA">
        <w:trPr>
          <w:jc w:val="center"/>
        </w:trPr>
        <w:tc>
          <w:tcPr>
            <w:tcW w:w="1594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2014</w:t>
            </w:r>
          </w:p>
        </w:tc>
        <w:tc>
          <w:tcPr>
            <w:tcW w:w="2752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4</w:t>
            </w:r>
          </w:p>
        </w:tc>
        <w:tc>
          <w:tcPr>
            <w:tcW w:w="2752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2</w:t>
            </w:r>
          </w:p>
        </w:tc>
        <w:tc>
          <w:tcPr>
            <w:tcW w:w="2633" w:type="dxa"/>
          </w:tcPr>
          <w:p w:rsidR="00C102AA" w:rsidRPr="00C102AA" w:rsidRDefault="00C102AA" w:rsidP="00D02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102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8</w:t>
            </w:r>
          </w:p>
        </w:tc>
      </w:tr>
    </w:tbl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Исходя из цифр,  представленных в таблице, можно говорить о том,  что количество предъявляемых исков не растет. А это означает, что проводимая органами системы профилактики   работа по реабилитации семей, находящихся в социально опасном положении, дает свои положительные результаты.  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Также </w:t>
      </w:r>
      <w:proofErr w:type="spell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Сычевским</w:t>
      </w:r>
      <w:proofErr w:type="spell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районным судом по ходатайству отдела по образованию  было рассмотрено и удовлетворено 2  исковых заявления отдела по образованию о признании  родителей безвестно отсутствующим.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  <w:r w:rsidRPr="00C102A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В отчетном году  </w:t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было проведено 14 совместных с органами системы профилактики рейдов по посещению семей, находящихся в социально опасном положении, посещено 36 семей. С родителями проводились профилактические беседы на темы воспитания, содержания и обучения детей, выявлялись  проблемы, намечались пути их решения.  Семье  оказывалась необходимая помощь (социальная, педагогическая, медицинская, материальная и т.д.) Семьям, имеющим право на льготы, предусмотренные законодательством, оказывалась  помощь в их оформлении и сборе необходимых документов. Семьям, испытывающим финансовые затруднения, оказывалась материальная помощь. </w:t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По мере необходимости оказывалась помощь в организации отдыха детей и предоставления им рабочих мест. Дети из  семей, находящихся в социально опасном положении,   пользовались приоритетным правом при зачислении в лагеря с дневным пребыванием. Оздоровление детей неработающих родителей осуществлялось за счет средств муниципального бюджета. Также дети из этих  семей получали в школах бесплатные горячие завтраки.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Выявлению раннего семейного неблагополучия способствовали медицинские патронажи, которые регулярно проводились как врачами – педиатрами ОГБУЗ «Новодугинская ЦРБ», так и  фельдшерами сельских </w:t>
      </w:r>
      <w:proofErr w:type="spell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фельдшерско</w:t>
      </w:r>
      <w:proofErr w:type="spell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акушерских пунктов. Сведения о несовершеннолетних и семьях, находящихся в социально опасном положении, поступали как от органов системы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профилактики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так и  от граждан. Всего в течение года поступило 25 сигналов. Из них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от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- Отделения Полиции                   – 13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</w:t>
      </w:r>
      <w:proofErr w:type="spell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ЗАГСа</w:t>
      </w:r>
      <w:proofErr w:type="spell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– 4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- ОГБУЗ «Новодугинская ЦРБ»    - 3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- отдела по культуре и спорту      – 1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- граждан                                       – 1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- районного суда                            - 3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12  из 25 сообщений поступили в виде сигнальных карточек.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В целях более эффективной организации  межведомственного взаимодействия органов и учреждений системы профилактики  19.11.2014 года в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г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Сычевка проводился совместный семинар, организованный социально – реабилитационным центром для несовершеннолетних «Дружба». Специалист по опеке и попечительству был приглашен на семинар, где выступил с информацией на тему «Организация межведомственного взаимодействия органов и учреждений системы профилактики по выявлению семей, находящихся в социально опасном положении». 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06.05.2014 года  Комиссией по делам несовершеннолетних и защите их прав был проведен круглый стол на тему «Правовое воспитание». Специалисту по опеке и попечительству было предложено выступить  с информацией на тему «Взаимодействие органов и учреждений  системы профилактики по выявлению несовершеннолетних и семей, находящихся в социально опасном положении. Использование в работе  Порядка  формирования учета, учетных материалов по несовершеннолетним и семьям, находящимся в социально опасном положении. Методика его применения».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Совместно с комиссией по делам несовершеннолетних и защите их прав в течение года была проверена  организация работы  МКОУ «Извековская  ООШ», МКОУ «Рябинковская ООШ» и МКОУ «Селищенская ООШ» по предупреждению  безнадзорности и беспризорности, правонарушений и преступлений несовершеннолетних.  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12 мая  2014 года 8 учащихся образовательных учреждений района, не справляющихся с программой массовой школы,  были обследованы Смоленской областной </w:t>
      </w:r>
      <w:proofErr w:type="spell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психолого</w:t>
      </w:r>
      <w:proofErr w:type="spell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proofErr w:type="spell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медико</w:t>
      </w:r>
      <w:proofErr w:type="spell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педагогической комиссией. Всем им были даны рекомендации по дальнейшему обучению. 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В целях профилактики безнадзорности, беспризорности несовершеннолетних  в районной газете «Сельские зори»  в течение  года  опубликовано  3 статьи: «Семейное неблагополучие как причина безнравственности личности ребенка», «Родители: права, обязанность и ответственность», «Отобрать ребенка у родителей. Кто вправе это сделать?».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В течение отчетного года обновлялись и корректировались учетные материалы, сформированные в отделе по образованию.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В 2014 году   на  единый учет  семей, находящихся в социально опасном положении,  поставлено 11 семей, снято с учета – 19 (4 -  в связи с нормализацией обстановки в семье, 5 – в связи с ограничением или  лишением родительских правах,  3 – в связи с достижением несовершеннолетним возраста  18 лет, 6 – в связи с переменой места жительства, 1 – в связи со смертью).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На  31.12. 2014 года в единый учетный список семей, находящихся в социально опасном положении, внесены сведения о 44 семьях.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Сформированы учетные материалы на 80 несовершеннолетних, находящихся в социально  опасном положении. В течение  отчетного периода  поставлено на учет – 27 несовершеннолетних, 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сняты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с учета – 37.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Из них: 11 - в связи с достижением возраста 18 лет, 1 – в связи со смертью родителя, 6 – в связи с нормализацией обстановки в семье или поведения несовершеннолетнего, 12 – </w:t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в связи  с переменой места жительства; 6 – в связи с лишением (ограничением) родителей родительских прав; 1- в связи с передачей на воспитание в семью).     </w:t>
      </w:r>
      <w:proofErr w:type="gramEnd"/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Учетные материалы о детях в возрасте 7 - 18 лет, не обучающихся в образовательных учреждениях, на конец отчетного года содержат сведения о  4  несовершеннолетних, которые   не обучаются по состоянию здоровья.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На 18 обучающихся образовательных учреждений района заведены учетные карточки трудного подростка.  Это на 5 человек больше, чем в 2013 году.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В учетных материалах о детях - сиротах и детях, оставшихся  без попечения родителей,   содержатся сведения о 65 несовершеннолетних;   о лицах из числа детей – сирот и детей, оставшихся без попечения родителей -  о  46  совершеннолетних. 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В целях </w:t>
      </w:r>
      <w:proofErr w:type="spell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пропагандирования</w:t>
      </w:r>
      <w:proofErr w:type="spell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семейных форм устройства детей – сирот и детей, оставшихся без попечения родителей, в районной газете «Сельские зори»  в течение  года  опубликовано  2 статьи: «Если вы решили взять ребенка в семью», «Каким образом осуществляется временная передача ребенка в семью». Также отделом по образованию была изготовлена памятка  для населения «Временная передача детей в семьи граждан».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Приемная семья </w:t>
      </w:r>
      <w:proofErr w:type="spell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Давыдовских</w:t>
      </w:r>
      <w:proofErr w:type="spell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была направлена  в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г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. Смоленск для участия в областном Дне опекуна, который состоялся 17.12.2014 года. Приемным родителям было вручено  Благодарственное  письмо Губернатора Смоленской области и ценный подарок.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В отчетном году   информация о работе отдела по образованию заслушивалась  на заседаниях Комиссии по делам несовершеннолетних и защите их прав.  Тематика заслушиваемой информации: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- «Итоги реализации муниципальной целевой программы «Дети в муниципальном образовании «Новодугинский район» Смоленской области на 20123-2015 г.г.»;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- «Итоги выполнения межведомственного комплексного плана мероприятий по профилактике безнадзорности, беспризорности, наркомании, токсикомании, алкоголизма, правонарушений и суицидов несовершеннолетних, защите их прав на 2013 год»;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- «Взаимодействие органов и учреждений  системы профилактики по выявлению несовершеннолетних и семей, находящихся в социально опасном положении. Использование в работе Порядка  формирования учета, учетных материалов по несовершеннолетним и семьям, находящимся в социально опасном положении. Методика его применения»;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- «Итоги проведения комплексной операции «Семья»;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- «Организация работы по защите прав и законных интересов несовершеннолетних»;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- «О результатах проведения индивидуально – профилактической работы с семьями, внесенными в единый учет несовершеннолетних и семей, находящихся в социально опасном положении, за 1 полугодие»;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- «Итоги летней оздоровительной кампании»;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- «О результатах проведения индивидуально – профилактической работы с семьями, внесенными в единый учет несовершеннолетних и семей, находящихся в социально опасном положении, за 2 полугодие»;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- «Об итогах проведения комплексной операции «Без наркотиков»;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- «Способы и методы работы органов и учреждений системы профилактики безнадзорности и правонарушений в муниципальном образовании «Новодугинский район» Смоленской области по предупреждению и раннему выявлению семейного неблагополучия»;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- «</w:t>
      </w:r>
      <w:r w:rsidRPr="00C102A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Организация работы по защите прав и законных интересов несовершеннолетних».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Также информация отдела по образованию на тему «Профилактическая работа с семьями, находящимися в социально опасном положении» была заслушана на заседании Межведомственной комиссии по профилактике правонарушений и преступлений.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На заседании Координационного совета по проблемам семьи, материнства и детства были заслушана информация отдела по образованию по темам: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- «Взаимодействие органов системы профилактики по профилактике семейного неблагополучия»;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- «Работа образовательных учреждений с родителями по профилактике пропусков учебных занятий»;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- «Социализация детей – инвалидов и детей с ограниченными возможностями здоровья. Раскрытие творческого и спортивного потенциала».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    В</w:t>
      </w:r>
      <w:r w:rsidRPr="00C102A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декабре   месяце 2014 года всем детям, переданным под опеку (попечительство) в возрасте  от 0 до 17 лет включительно  были вручены бесплатные новогодние подарки.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Несмотря на то, что в течение года  удалось реализовать большинство из намеченного,  остаются  еще и  нерешенные проблемы. </w:t>
      </w:r>
      <w:proofErr w:type="gramEnd"/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</w:t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Так, несмотря на  определенную работу</w:t>
      </w:r>
      <w:r w:rsidRPr="00C102AA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,</w:t>
      </w: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проводимую   по пропаганде семейных форм устройства детей - сирот и детей, оставшихся без попечения родителей, на территории  муниципального образования  все еще  не используется такая форма  устройства детей – сирот и детей, оставшихся без попечения родителей, как патронатное    воспитание. Но это связано со спецификой данной формы семейного устройства. </w:t>
      </w:r>
      <w:proofErr w:type="gram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При передаче  ребенка на воспитание в патронатную семью заключается  трехсторонний договор между патронатным воспитателем, органом опеки и попечительства (по месту нахождения учреждения)  и учреждением, передающим ребенка)   и, что самое главное,   ребенок числится в контингенте воспитанников образовательного учреждения.</w:t>
      </w:r>
      <w:proofErr w:type="gram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Поэтому граждане, желающие принять ребенка на воспитание в семью, чаще всего предпочитают такие формы семейного устройства,  как опека (попечительство), приемная семья. 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Исходя из вышеизложенного анализа, в 2015 году орган опеки и попечительства намечает для решения следующие задачи: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1. Продолжить работу по защите  прав  и законных интересов несовершеннолетних, уделив более серьезное внимание защите жилищных  и имущественных прав детей - сирот и детей, оставшихся без попечения родителей, а также лиц из их числа.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2. Продолжить работу по выявлению  несовершеннолетних и семей, находящихся в социально опасном положении, находя  и применяя более эффективные  методы  профилактической работы  по их реабилитации.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3. Продолжить  совместную  с органами  и учреждениями системы профилактики  работу по  профилактике безнадзорности, беспризорности и правонарушений несовершеннолетних. 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4. Добиваться  100%  передачи выявленных  в течение года детей – сирот и детей, оставшихся без попечения родителей, на семейные формы воспитания. С этой целью продолжить работу по   </w:t>
      </w:r>
      <w:proofErr w:type="spellStart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>пропагандированию</w:t>
      </w:r>
      <w:proofErr w:type="spellEnd"/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семейных форм устройства детей - сирот и детей, оставшихся без попечения родителей.</w:t>
      </w:r>
    </w:p>
    <w:p w:rsidR="00C102AA" w:rsidRPr="00C102AA" w:rsidRDefault="00C102AA" w:rsidP="00C102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02A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5. Совершенствовать усыновление, как наиболее предпочтительную форму семейного устройства детей – сирот и детей, оставшихся без попечения родителей</w:t>
      </w:r>
    </w:p>
    <w:p w:rsidR="00C102AA" w:rsidRPr="00C102AA" w:rsidRDefault="00C102AA" w:rsidP="00C10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102AA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</w:t>
      </w:r>
    </w:p>
    <w:p w:rsidR="00DE1F87" w:rsidRPr="00C102AA" w:rsidRDefault="00DE1F87">
      <w:pPr>
        <w:rPr>
          <w:sz w:val="24"/>
          <w:szCs w:val="24"/>
        </w:rPr>
      </w:pPr>
    </w:p>
    <w:sectPr w:rsidR="00DE1F87" w:rsidRPr="00C102AA" w:rsidSect="00C102AA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2AA"/>
    <w:rsid w:val="0010109E"/>
    <w:rsid w:val="001A3E01"/>
    <w:rsid w:val="004E7464"/>
    <w:rsid w:val="00544C2A"/>
    <w:rsid w:val="006F709C"/>
    <w:rsid w:val="00721B9F"/>
    <w:rsid w:val="00932658"/>
    <w:rsid w:val="00A90086"/>
    <w:rsid w:val="00BE2683"/>
    <w:rsid w:val="00C102AA"/>
    <w:rsid w:val="00C71710"/>
    <w:rsid w:val="00D00A5C"/>
    <w:rsid w:val="00DE1F87"/>
    <w:rsid w:val="00E31A2E"/>
    <w:rsid w:val="00EC7EBB"/>
    <w:rsid w:val="00F503EE"/>
    <w:rsid w:val="00F6799B"/>
    <w:rsid w:val="00FA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4232</Words>
  <Characters>24125</Characters>
  <Application>Microsoft Office Word</Application>
  <DocSecurity>0</DocSecurity>
  <Lines>201</Lines>
  <Paragraphs>56</Paragraphs>
  <ScaleCrop>false</ScaleCrop>
  <Company/>
  <LinksUpToDate>false</LinksUpToDate>
  <CharactersWithSpaces>28301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2015-03-17T11:27:00Z</dcterms:created>
  <dcterms:modified xsi:type="dcterms:W3CDTF">2015-03-17T11:32:00Z</dcterms:modified>
</cp:coreProperties>
</file>