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word/footer8.xml" ContentType="application/vnd.openxmlformats-officedocument.wordprocessingml.footer+xml"/>
  <Default Extension="emf" ContentType="image/x-e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ook w:val="00A0"/>
      </w:tblPr>
      <w:tblGrid>
        <w:gridCol w:w="4431"/>
        <w:gridCol w:w="4855"/>
      </w:tblGrid>
      <w:tr w:rsidR="0011001E" w:rsidRPr="00044780" w:rsidTr="00452A35">
        <w:tc>
          <w:tcPr>
            <w:tcW w:w="5353" w:type="dxa"/>
          </w:tcPr>
          <w:p w:rsidR="0011001E" w:rsidRPr="00452A35" w:rsidRDefault="0011001E" w:rsidP="008879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1001E" w:rsidRPr="00452A35" w:rsidRDefault="0011001E" w:rsidP="00887965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068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11001E" w:rsidRPr="00452A35" w:rsidRDefault="0011001E" w:rsidP="00452A3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лава муниципального образования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Высоковское сельское поселение</w:t>
            </w: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Новодугинского района Смоленской области</w:t>
            </w:r>
          </w:p>
          <w:p w:rsidR="0011001E" w:rsidRPr="00452A35" w:rsidRDefault="0011001E" w:rsidP="00452A3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01E" w:rsidRPr="00452A35" w:rsidRDefault="0011001E" w:rsidP="00452A3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_________________/Тихомиров А.В.</w:t>
            </w: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11001E" w:rsidRPr="00452A35" w:rsidRDefault="0011001E" w:rsidP="00452A35">
            <w:pPr>
              <w:tabs>
                <w:tab w:val="left" w:pos="3629"/>
              </w:tabs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1001E" w:rsidRPr="00452A35" w:rsidRDefault="0011001E" w:rsidP="00452A35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eastAsia="Times New Roman" w:hAnsi="Times New Roman" w:cs="Times New Roman"/>
                <w:sz w:val="28"/>
                <w:szCs w:val="28"/>
              </w:rPr>
              <w:t>м.п. «___» _________________2016 г.</w:t>
            </w:r>
          </w:p>
          <w:p w:rsidR="0011001E" w:rsidRPr="00452A35" w:rsidRDefault="0011001E" w:rsidP="00452A35">
            <w:pPr>
              <w:ind w:left="364" w:hanging="2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01E" w:rsidRDefault="0011001E" w:rsidP="00D50E25">
      <w:pPr>
        <w:rPr>
          <w:rFonts w:ascii="Times New Roman" w:hAnsi="Times New Roman" w:cs="Times New Roman"/>
          <w:sz w:val="32"/>
          <w:szCs w:val="32"/>
        </w:rPr>
      </w:pPr>
    </w:p>
    <w:p w:rsidR="0011001E" w:rsidRDefault="0011001E" w:rsidP="00D50E25">
      <w:pPr>
        <w:rPr>
          <w:rFonts w:ascii="Times New Roman" w:hAnsi="Times New Roman" w:cs="Times New Roman"/>
          <w:sz w:val="32"/>
          <w:szCs w:val="32"/>
        </w:rPr>
      </w:pPr>
    </w:p>
    <w:p w:rsidR="0011001E" w:rsidRDefault="0011001E" w:rsidP="00D50E25">
      <w:pPr>
        <w:rPr>
          <w:rFonts w:ascii="Times New Roman" w:hAnsi="Times New Roman" w:cs="Times New Roman"/>
          <w:sz w:val="32"/>
          <w:szCs w:val="32"/>
        </w:rPr>
      </w:pPr>
    </w:p>
    <w:p w:rsidR="0011001E" w:rsidRDefault="0011001E" w:rsidP="00D50E25">
      <w:pPr>
        <w:rPr>
          <w:rFonts w:ascii="Times New Roman" w:hAnsi="Times New Roman" w:cs="Times New Roman"/>
          <w:sz w:val="32"/>
          <w:szCs w:val="32"/>
        </w:rPr>
      </w:pPr>
    </w:p>
    <w:p w:rsidR="0011001E" w:rsidRDefault="0011001E" w:rsidP="00D50E25">
      <w:pPr>
        <w:rPr>
          <w:rFonts w:ascii="Times New Roman" w:hAnsi="Times New Roman" w:cs="Times New Roman"/>
          <w:sz w:val="32"/>
          <w:szCs w:val="32"/>
        </w:rPr>
      </w:pPr>
    </w:p>
    <w:p w:rsidR="0011001E" w:rsidRDefault="0011001E" w:rsidP="00D50E25">
      <w:pPr>
        <w:rPr>
          <w:rFonts w:ascii="Times New Roman" w:hAnsi="Times New Roman" w:cs="Times New Roman"/>
          <w:sz w:val="32"/>
          <w:szCs w:val="32"/>
        </w:rPr>
      </w:pPr>
    </w:p>
    <w:p w:rsidR="0011001E" w:rsidRDefault="0011001E" w:rsidP="00D50E25">
      <w:pPr>
        <w:rPr>
          <w:rFonts w:ascii="Times New Roman" w:hAnsi="Times New Roman" w:cs="Times New Roman"/>
          <w:sz w:val="32"/>
          <w:szCs w:val="32"/>
        </w:rPr>
      </w:pPr>
    </w:p>
    <w:p w:rsidR="0011001E" w:rsidRPr="000A093A" w:rsidRDefault="0011001E" w:rsidP="00D50E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093A">
        <w:rPr>
          <w:rFonts w:ascii="Times New Roman" w:hAnsi="Times New Roman" w:cs="Times New Roman"/>
          <w:b/>
          <w:sz w:val="32"/>
          <w:szCs w:val="32"/>
        </w:rPr>
        <w:t xml:space="preserve">Программа энергосбережения и повышения </w:t>
      </w:r>
      <w:r>
        <w:rPr>
          <w:rFonts w:ascii="Times New Roman" w:hAnsi="Times New Roman" w:cs="Times New Roman"/>
          <w:b/>
          <w:sz w:val="32"/>
          <w:szCs w:val="32"/>
        </w:rPr>
        <w:t xml:space="preserve">энергетической </w:t>
      </w:r>
      <w:r w:rsidRPr="000A093A">
        <w:rPr>
          <w:rFonts w:ascii="Times New Roman" w:hAnsi="Times New Roman" w:cs="Times New Roman"/>
          <w:b/>
          <w:sz w:val="32"/>
          <w:szCs w:val="32"/>
        </w:rPr>
        <w:t>эффективности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2016 – 2019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гг.</w:t>
      </w:r>
    </w:p>
    <w:p w:rsidR="0011001E" w:rsidRPr="00B9659B" w:rsidRDefault="0011001E" w:rsidP="00520D93">
      <w:pPr>
        <w:jc w:val="center"/>
        <w:rPr>
          <w:rFonts w:ascii="Times New Roman" w:eastAsia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Администрации </w:t>
      </w:r>
      <w:r w:rsidRPr="00520D93">
        <w:rPr>
          <w:rFonts w:ascii="Times New Roman" w:hAnsi="Times New Roman" w:cs="Times New Roman"/>
          <w:b/>
          <w:sz w:val="32"/>
          <w:szCs w:val="24"/>
        </w:rPr>
        <w:t>Высоковского сельского поселения Новодугинского</w:t>
      </w:r>
      <w:r>
        <w:rPr>
          <w:rFonts w:ascii="Times New Roman" w:hAnsi="Times New Roman" w:cs="Times New Roman"/>
          <w:b/>
          <w:sz w:val="32"/>
          <w:szCs w:val="24"/>
        </w:rPr>
        <w:t xml:space="preserve"> района Смоленской области</w:t>
      </w: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</w:p>
    <w:p w:rsidR="0011001E" w:rsidRPr="002E7CD3" w:rsidRDefault="0011001E" w:rsidP="00D50E25">
      <w:pPr>
        <w:pStyle w:val="aa"/>
        <w:jc w:val="center"/>
        <w:rPr>
          <w:rFonts w:ascii="Times New Roman" w:hAnsi="Times New Roman" w:cs="Times New Roman"/>
          <w:b w:val="0"/>
          <w:bCs/>
          <w:caps w:val="0"/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 w:cs="Times New Roman"/>
            <w:b w:val="0"/>
            <w:bCs/>
            <w:caps w:val="0"/>
            <w:sz w:val="24"/>
            <w:szCs w:val="24"/>
          </w:rPr>
          <w:t>2016 г</w:t>
        </w:r>
      </w:smartTag>
      <w:r>
        <w:rPr>
          <w:rFonts w:ascii="Times New Roman" w:hAnsi="Times New Roman" w:cs="Times New Roman"/>
          <w:b w:val="0"/>
          <w:bCs/>
          <w:caps w:val="0"/>
          <w:sz w:val="24"/>
          <w:szCs w:val="24"/>
        </w:rPr>
        <w:t>.</w:t>
      </w:r>
    </w:p>
    <w:p w:rsidR="0011001E" w:rsidRDefault="0011001E" w:rsidP="00906876">
      <w:pPr>
        <w:pStyle w:val="Heading1"/>
        <w:tabs>
          <w:tab w:val="clear" w:pos="0"/>
          <w:tab w:val="num" w:pos="66"/>
        </w:tabs>
        <w:ind w:left="0" w:firstLine="0"/>
      </w:pPr>
      <w:r>
        <w:t>РАЗДЕЛ 1.</w:t>
      </w:r>
    </w:p>
    <w:p w:rsidR="0011001E" w:rsidRPr="002109E8" w:rsidRDefault="0011001E" w:rsidP="00CF4797">
      <w:pPr>
        <w:pStyle w:val="Heading1"/>
        <w:tabs>
          <w:tab w:val="clear" w:pos="0"/>
          <w:tab w:val="num" w:pos="66"/>
        </w:tabs>
        <w:ind w:left="0" w:firstLine="0"/>
        <w:jc w:val="center"/>
      </w:pPr>
      <w:r w:rsidRPr="002109E8">
        <w:t>Паспорт программы  энергосбережения и повышения энергетической эффективности</w:t>
      </w:r>
    </w:p>
    <w:p w:rsidR="0011001E" w:rsidRPr="000800CB" w:rsidRDefault="0011001E">
      <w:pPr>
        <w:pStyle w:val="Default"/>
        <w:jc w:val="center"/>
        <w:rPr>
          <w:rFonts w:ascii="Times New Roman" w:hAnsi="Times New Roman" w:cs="Times New Roman"/>
          <w:color w:val="auto"/>
          <w:sz w:val="12"/>
          <w:szCs w:val="12"/>
        </w:rPr>
      </w:pPr>
    </w:p>
    <w:tbl>
      <w:tblPr>
        <w:tblW w:w="9756" w:type="dxa"/>
        <w:tblInd w:w="-75" w:type="dxa"/>
        <w:tblLayout w:type="fixed"/>
        <w:tblLook w:val="0000"/>
      </w:tblPr>
      <w:tblGrid>
        <w:gridCol w:w="2735"/>
        <w:gridCol w:w="7021"/>
      </w:tblGrid>
      <w:tr w:rsidR="0011001E" w:rsidRPr="002109E8" w:rsidTr="00446946">
        <w:trPr>
          <w:trHeight w:val="159"/>
          <w:tblHeader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1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</w:t>
            </w:r>
          </w:p>
        </w:tc>
      </w:tr>
      <w:tr w:rsidR="0011001E" w:rsidRPr="00BF03E1" w:rsidTr="00446946">
        <w:trPr>
          <w:trHeight w:val="84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1E" w:rsidRPr="004D1786" w:rsidRDefault="0011001E" w:rsidP="004D1786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1E" w:rsidRDefault="0011001E" w:rsidP="00F75C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1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Высоковского сельского поселения Новодугинского</w:t>
            </w:r>
            <w:r w:rsidRPr="007911D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01E" w:rsidRDefault="0011001E" w:rsidP="00F75C9D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F300DF">
              <w:rPr>
                <w:rFonts w:ascii="Times New Roman" w:hAnsi="Times New Roman" w:cs="Times New Roman"/>
                <w:bCs/>
                <w:sz w:val="28"/>
                <w:szCs w:val="28"/>
              </w:rPr>
              <w:t>6711012117</w:t>
            </w:r>
            <w:r w:rsidRPr="004A0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КПП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671101001</w:t>
            </w:r>
          </w:p>
          <w:p w:rsidR="0011001E" w:rsidRPr="00FF33BA" w:rsidRDefault="0011001E" w:rsidP="00F75C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  <w:p w:rsidR="0011001E" w:rsidRPr="00FF33BA" w:rsidRDefault="0011001E" w:rsidP="00F75C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215223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01E" w:rsidRDefault="0011001E" w:rsidP="00F75C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215223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r w:rsidRPr="00166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01E" w:rsidRPr="006A5C35" w:rsidRDefault="0011001E" w:rsidP="00F75C9D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Высоковское сельское поселение Новодугинского района Смоленской области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Тихомиров Александр Витальевич</w:t>
            </w:r>
          </w:p>
        </w:tc>
      </w:tr>
      <w:tr w:rsidR="0011001E" w:rsidRPr="002109E8" w:rsidTr="00446946">
        <w:trPr>
          <w:trHeight w:val="848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Основание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для разработки программы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Правовые основания: </w:t>
            </w:r>
          </w:p>
          <w:p w:rsidR="0011001E" w:rsidRPr="002109E8" w:rsidRDefault="0011001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 (в ред. Федеральных законов от 08.05.2010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83-ФЗ, от 27.07.2010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191-ФЗ, от 27.07.2010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237-ФЗ, от 11.07.2011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197-ФЗ, от 11.07.2011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200-ФЗ, от 18.07.2011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242-ФЗ, от 03.12.2011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383-ФЗ, от 12.12.2011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426-ФЗ, от 25.06.2012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93-ФЗ, от 10.07.2012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109-ФЗ).</w:t>
            </w:r>
          </w:p>
          <w:p w:rsidR="0011001E" w:rsidRPr="002109E8" w:rsidRDefault="0011001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Указ Президента РФ № 579 от 13 мая 2010 года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энергетической эффективности».</w:t>
            </w:r>
          </w:p>
          <w:p w:rsidR="0011001E" w:rsidRDefault="0011001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Распоряжение Правительства РФ от 01.12.2009 № 1830-р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  <w:p w:rsidR="0011001E" w:rsidRPr="002109E8" w:rsidRDefault="0011001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Постановление Правительства Российской Федерации от 31.12.2009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  <w:p w:rsidR="0011001E" w:rsidRPr="002109E8" w:rsidRDefault="0011001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Приказ Министерства экономического развития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от 24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109E8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 № 591 «О порядке определения объемов снижения потребляемых государственным  учреждением ресурсов в сопоставимых условиях».</w:t>
            </w:r>
          </w:p>
          <w:p w:rsidR="0011001E" w:rsidRPr="002109E8" w:rsidRDefault="0011001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- Распоряжение Правительства Российской Федерации от 27 декабря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2109E8">
                <w:rPr>
                  <w:rFonts w:ascii="Times New Roman" w:hAnsi="Times New Roman" w:cs="Times New Roman"/>
                  <w:sz w:val="28"/>
                  <w:szCs w:val="28"/>
                </w:rPr>
                <w:t>2010 г</w:t>
              </w:r>
            </w:smartTag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№ 2446р Государственная программа Российской Федерации «Энергосбережение и повышение энергетической эффективности на период до 2020 года».</w:t>
            </w:r>
          </w:p>
          <w:p w:rsidR="0011001E" w:rsidRPr="00215D99" w:rsidRDefault="0011001E" w:rsidP="00F12D0A">
            <w:pPr>
              <w:widowControl w:val="0"/>
              <w:spacing w:line="100" w:lineRule="atLeast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Приказ Министерства Энергетики РФ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398 от 30 июня 2014 года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осуществляющих регулируемые виды деятельности,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 отчетности о ходе их реализации».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Закон Смоленской области от 30.05.2013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47-з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br/>
              <w:t>«Об энергосбережении и о повышении энергетической эффективности на территории Смоленской области»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 (принят Смоленской областной Думой 30.05.2013).</w:t>
            </w:r>
          </w:p>
        </w:tc>
      </w:tr>
      <w:tr w:rsidR="0011001E" w:rsidRPr="006A5C35" w:rsidTr="00446946">
        <w:trPr>
          <w:trHeight w:val="43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 w:rsidP="00A33651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исполнителей и (или)</w:t>
            </w:r>
            <w:r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соисполнителей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>программы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1E" w:rsidRDefault="0011001E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7911D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Высоковского сельского поселения Новодугинского</w:t>
            </w:r>
            <w:r w:rsidRPr="007911D6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01E" w:rsidRDefault="0011001E" w:rsidP="00575B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 w:rsidRPr="00F300DF">
              <w:rPr>
                <w:rFonts w:ascii="Times New Roman" w:hAnsi="Times New Roman" w:cs="Times New Roman"/>
                <w:bCs/>
                <w:sz w:val="28"/>
                <w:szCs w:val="28"/>
              </w:rPr>
              <w:t>6711012117</w:t>
            </w:r>
            <w:r w:rsidRPr="004A09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КПП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671101001</w:t>
            </w:r>
          </w:p>
          <w:p w:rsidR="0011001E" w:rsidRDefault="0011001E" w:rsidP="00575B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ОГРН </w:t>
            </w:r>
            <w:r w:rsidRPr="00BF03E1">
              <w:rPr>
                <w:rFonts w:ascii="Times New Roman" w:hAnsi="Times New Roman" w:cs="Times New Roman"/>
                <w:bCs/>
                <w:sz w:val="28"/>
                <w:szCs w:val="28"/>
              </w:rPr>
              <w:t>10567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30019610</w:t>
            </w:r>
          </w:p>
          <w:p w:rsidR="0011001E" w:rsidRDefault="0011001E" w:rsidP="00575B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ОКПО 79939514</w:t>
            </w:r>
          </w:p>
          <w:p w:rsidR="0011001E" w:rsidRDefault="0011001E" w:rsidP="00575B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Код ОКТМО 666304100</w:t>
            </w:r>
          </w:p>
          <w:p w:rsidR="0011001E" w:rsidRDefault="0011001E" w:rsidP="00575B67">
            <w:pPr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р/с 40204810700000116001 Отделение Смоленск город Смоленск</w:t>
            </w:r>
          </w:p>
          <w:p w:rsidR="0011001E" w:rsidRPr="00FF33BA" w:rsidRDefault="0011001E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Организационно-правовая 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казенное учреждение</w:t>
            </w:r>
          </w:p>
          <w:p w:rsidR="0011001E" w:rsidRPr="00FF33BA" w:rsidRDefault="0011001E" w:rsidP="002B6EE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215223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001E" w:rsidRDefault="0011001E" w:rsidP="0074049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215223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, Смоленская область,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Новодугинский</w:t>
            </w:r>
            <w:r w:rsidRPr="004A09F4">
              <w:rPr>
                <w:rFonts w:ascii="Times New Roman" w:hAnsi="Times New Roman" w:cs="Times New Roman"/>
                <w:sz w:val="28"/>
                <w:szCs w:val="28"/>
              </w:rPr>
              <w:t xml:space="preserve"> район,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Высокое</w:t>
            </w:r>
            <w:r w:rsidRPr="00166D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01E" w:rsidRDefault="0011001E" w:rsidP="00BF03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F33B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образования Высоковское сельское поселение Новодугинского района Смоленской области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Тихомиров Александр Витальевич</w:t>
            </w:r>
          </w:p>
          <w:p w:rsidR="0011001E" w:rsidRDefault="0011001E" w:rsidP="00BF03E1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A5C35">
              <w:rPr>
                <w:rFonts w:ascii="Times New Roman" w:hAnsi="Times New Roman" w:cs="Times New Roman"/>
                <w:sz w:val="28"/>
                <w:szCs w:val="28"/>
              </w:rPr>
              <w:t>телефон 8 (48138) 2-31-17</w:t>
            </w:r>
          </w:p>
          <w:p w:rsidR="0011001E" w:rsidRPr="006A5C35" w:rsidRDefault="0011001E" w:rsidP="006A5C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6A5C3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A5C35">
              <w:rPr>
                <w:rFonts w:ascii="Times New Roman" w:hAnsi="Times New Roman" w:cs="Times New Roman"/>
                <w:bCs/>
                <w:sz w:val="28"/>
                <w:szCs w:val="28"/>
              </w:rPr>
              <w:t>:   adm.visokoe@yandex.ru</w:t>
            </w:r>
          </w:p>
        </w:tc>
      </w:tr>
      <w:tr w:rsidR="0011001E" w:rsidRPr="002109E8" w:rsidTr="00446946">
        <w:trPr>
          <w:trHeight w:val="58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800000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Полное наименование разработчиков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1E" w:rsidRPr="0082198F" w:rsidRDefault="0011001E" w:rsidP="00575B67">
            <w:pPr>
              <w:pStyle w:val="aa"/>
              <w:jc w:val="both"/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/>
                <w:caps w:val="0"/>
                <w:sz w:val="28"/>
                <w:szCs w:val="28"/>
              </w:rPr>
              <w:t>Открытое Акционерное Общество «Центр энергосбережения и повышения энергетической эффективности»</w:t>
            </w:r>
          </w:p>
          <w:p w:rsidR="0011001E" w:rsidRPr="002109E8" w:rsidRDefault="0011001E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ИНН 6731077881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КПП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673101001</w:t>
            </w:r>
          </w:p>
          <w:p w:rsidR="0011001E" w:rsidRDefault="0011001E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Юридический адрес: </w:t>
            </w:r>
            <w:smartTag w:uri="urn:schemas-microsoft-com:office:smarttags" w:element="metricconverter">
              <w:smartTagPr>
                <w:attr w:name="ProductID" w:val="214019, г"/>
              </w:smartTagPr>
              <w:r w:rsidRPr="002109E8">
                <w:rPr>
                  <w:rFonts w:ascii="Times New Roman" w:hAnsi="Times New Roman" w:cs="Times New Roman"/>
                  <w:sz w:val="28"/>
                  <w:szCs w:val="28"/>
                </w:rPr>
                <w:t>214019, г</w:t>
              </w:r>
            </w:smartTag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 Смоленск, Трамвайный проезд, 12</w:t>
            </w:r>
          </w:p>
          <w:p w:rsidR="0011001E" w:rsidRPr="002109E8" w:rsidRDefault="0011001E" w:rsidP="00575B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адрес: </w:t>
            </w:r>
            <w:smartTag w:uri="urn:schemas-microsoft-com:office:smarttags" w:element="metricconverter">
              <w:smartTagPr>
                <w:attr w:name="ProductID" w:val="214014, г"/>
              </w:smartTagPr>
              <w:r w:rsidRPr="002109E8">
                <w:rPr>
                  <w:rFonts w:ascii="Times New Roman" w:hAnsi="Times New Roman" w:cs="Times New Roman"/>
                  <w:sz w:val="28"/>
                  <w:szCs w:val="28"/>
                </w:rPr>
                <w:t xml:space="preserve">214014, </w:t>
              </w:r>
              <w:r>
                <w:rPr>
                  <w:rFonts w:ascii="Times New Roman" w:hAnsi="Times New Roman" w:cs="Times New Roman"/>
                  <w:sz w:val="28"/>
                  <w:szCs w:val="28"/>
                </w:rPr>
                <w:t>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Смоленск, ул. Маршала Жукова, 21</w:t>
            </w:r>
          </w:p>
          <w:p w:rsidR="0011001E" w:rsidRPr="002109E8" w:rsidRDefault="0011001E" w:rsidP="00225B59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ОАО «ЦЭПЭ»: Горбатко Сергей Яковлевич</w:t>
            </w:r>
          </w:p>
        </w:tc>
      </w:tr>
      <w:tr w:rsidR="0011001E" w:rsidRPr="002109E8" w:rsidTr="00446946">
        <w:trPr>
          <w:trHeight w:val="587"/>
        </w:trPr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1E" w:rsidRPr="002109E8" w:rsidRDefault="0011001E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Выполнение требований, установленных Федеральным законом Российской Федерации от 23 ноября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2109E8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2009 г</w:t>
              </w:r>
            </w:smartTag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 </w:t>
            </w:r>
          </w:p>
          <w:p w:rsidR="0011001E" w:rsidRPr="002109E8" w:rsidRDefault="0011001E" w:rsidP="00575B6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энергетической эффективности экономики </w:t>
            </w:r>
            <w:r w:rsidRPr="00FF33BA"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учреждения.</w:t>
            </w:r>
          </w:p>
          <w:p w:rsidR="0011001E" w:rsidRPr="002109E8" w:rsidRDefault="0011001E" w:rsidP="00575B67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Обеспечение системности и комплексности при проведении мероприятий по энергосбережению.</w:t>
            </w:r>
          </w:p>
        </w:tc>
      </w:tr>
      <w:tr w:rsidR="0011001E" w:rsidRPr="002109E8" w:rsidTr="00446946">
        <w:trPr>
          <w:trHeight w:val="437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001E" w:rsidRPr="002109E8" w:rsidRDefault="0011001E" w:rsidP="00F93278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 </w:t>
            </w:r>
            <w:r w:rsidRPr="002109E8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-реализация организационных мероприятий по энергосбережению и повышению энергетической эффективности;</w:t>
            </w:r>
          </w:p>
          <w:p w:rsidR="0011001E" w:rsidRPr="002109E8" w:rsidRDefault="0011001E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теплоснабжения;</w:t>
            </w:r>
          </w:p>
          <w:p w:rsidR="0011001E" w:rsidRPr="002109E8" w:rsidRDefault="0011001E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электроснабжения;</w:t>
            </w:r>
          </w:p>
          <w:p w:rsidR="0011001E" w:rsidRPr="002109E8" w:rsidRDefault="0011001E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повышение эффективности системы водоснабжения и водоотведения;</w:t>
            </w:r>
          </w:p>
          <w:p w:rsidR="0011001E" w:rsidRPr="002109E8" w:rsidRDefault="0011001E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внедрение новых энергосберегающих технологий, оборудования и материалов   в учреждении;</w:t>
            </w:r>
          </w:p>
          <w:p w:rsidR="0011001E" w:rsidRPr="002109E8" w:rsidRDefault="0011001E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ижение потерь в сетях электро-,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тепло-,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газо- и водоснабжения;</w:t>
            </w:r>
          </w:p>
          <w:p w:rsidR="0011001E" w:rsidRPr="002109E8" w:rsidRDefault="0011001E" w:rsidP="00F93278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создание условий для привлечения инвестиций в целях внедрения энергосберегающих технологий, в том числе и на рынке энергосервисных услуг;</w:t>
            </w:r>
          </w:p>
          <w:p w:rsidR="0011001E" w:rsidRDefault="0011001E" w:rsidP="00F93278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- обновление основных производственных фондов экономики на базе новых энерго- и ресурсосберегающих технологий и оборудования, автоматизированных систем и информатики.</w:t>
            </w:r>
          </w:p>
          <w:p w:rsidR="0011001E" w:rsidRPr="002109E8" w:rsidRDefault="0011001E" w:rsidP="00F93278">
            <w:pPr>
              <w:spacing w:line="276" w:lineRule="auto"/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1E" w:rsidRPr="002109E8" w:rsidTr="00446946">
        <w:trPr>
          <w:trHeight w:val="783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0000FF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Сроки реализации программы </w:t>
            </w: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1E" w:rsidRPr="002109E8" w:rsidRDefault="0011001E" w:rsidP="000800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1E" w:rsidRPr="00CB3C06" w:rsidRDefault="0011001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CB3C06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Программные мероприятия </w:t>
            </w:r>
            <w:r w:rsidRPr="00072CD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6DE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72CD3">
              <w:rPr>
                <w:rFonts w:ascii="Times New Roman" w:hAnsi="Times New Roman" w:cs="Times New Roman"/>
                <w:sz w:val="28"/>
                <w:szCs w:val="28"/>
              </w:rPr>
              <w:t>до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072CD3">
              <w:rPr>
                <w:rFonts w:ascii="Times New Roman" w:hAnsi="Times New Roman" w:cs="Times New Roman"/>
                <w:sz w:val="28"/>
                <w:szCs w:val="28"/>
              </w:rPr>
              <w:t xml:space="preserve"> года включительно</w:t>
            </w:r>
          </w:p>
          <w:p w:rsidR="0011001E" w:rsidRPr="002109E8" w:rsidRDefault="0011001E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1E" w:rsidRPr="002109E8" w:rsidTr="00446946">
        <w:trPr>
          <w:trHeight w:val="269"/>
        </w:trPr>
        <w:tc>
          <w:tcPr>
            <w:tcW w:w="2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Целевые </w:t>
            </w: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br/>
              <w:t xml:space="preserve">показатели </w:t>
            </w:r>
          </w:p>
          <w:p w:rsidR="0011001E" w:rsidRPr="002109E8" w:rsidRDefault="0011001E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1E" w:rsidRPr="002109E8" w:rsidRDefault="0011001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1. Снижение потребления электрической энергии в натуральном выражении (кВт·ч).</w:t>
            </w:r>
          </w:p>
          <w:p w:rsidR="0011001E" w:rsidRPr="002109E8" w:rsidRDefault="0011001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2. Снижение потребления тепловой энергии в натуральном выражении (Гкал).</w:t>
            </w:r>
          </w:p>
          <w:p w:rsidR="0011001E" w:rsidRDefault="0011001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3. Снижение потребления природного газа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001E" w:rsidRDefault="0011001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Снижение потребления твердого и жидкого печного топлива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1001E" w:rsidRPr="002109E8" w:rsidRDefault="0011001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 Снижение потребления воды в натуральном выражении (м</w:t>
            </w:r>
            <w:r w:rsidRPr="002109E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1001E" w:rsidRPr="002109E8" w:rsidRDefault="0011001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Снижение потребления моторного топлива в натуральном выражении (т).</w:t>
            </w:r>
          </w:p>
          <w:p w:rsidR="0011001E" w:rsidRPr="002109E8" w:rsidRDefault="0011001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.Оснащенность приборами учета (ПУ) каждого вида потребляемого энергетического ресурса, 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01E" w:rsidRDefault="0011001E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 xml:space="preserve">. Удельный объем автотранспорта стоящего на учете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казенного учреждения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в отношении которого проведены мероприятия по энергосбережению и повышению энергетической эффективности, в том числе по замещению бензина, используемого транспортными средствами в качестве мот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орного топлива, природным газом, </w:t>
            </w:r>
            <w:r w:rsidRPr="002109E8">
              <w:rPr>
                <w:rFonts w:ascii="Times New Roman" w:hAnsi="Times New Roman" w:cs="Times New Roman"/>
                <w:sz w:val="28"/>
                <w:szCs w:val="28"/>
              </w:rPr>
              <w:t>%.</w:t>
            </w:r>
          </w:p>
          <w:p w:rsidR="0011001E" w:rsidRPr="00BD0209" w:rsidRDefault="0011001E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ЭЭ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кВт*ч/м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1001E" w:rsidRPr="00BD0209" w:rsidRDefault="0011001E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10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ТЭ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Гкал/м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).</w:t>
            </w:r>
          </w:p>
          <w:p w:rsidR="0011001E" w:rsidRPr="00BD0209" w:rsidRDefault="0011001E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ХВС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01E" w:rsidRPr="00BD0209" w:rsidRDefault="0011001E">
            <w:pPr>
              <w:ind w:left="119" w:hanging="119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ГВС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001E" w:rsidRPr="002109E8" w:rsidRDefault="0011001E" w:rsidP="00D15D7D">
            <w:pPr>
              <w:ind w:left="119" w:hanging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Pr="00BD020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Удельный расход природного газа на снабжение органов местного самоуправления и муниципальных учреждений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BD020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BD0209">
              <w:rPr>
                <w:rFonts w:ascii="Times New Roman" w:hAnsi="Times New Roman" w:cs="Times New Roman"/>
                <w:sz w:val="28"/>
                <w:szCs w:val="28"/>
              </w:rPr>
              <w:t>/чел.)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001E" w:rsidRPr="002109E8" w:rsidTr="00446946">
        <w:trPr>
          <w:trHeight w:val="269"/>
        </w:trPr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1E" w:rsidRPr="00446946" w:rsidRDefault="0011001E" w:rsidP="00446946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мероприятий Программы составляет 106 700 руб., в том числе:</w:t>
            </w:r>
          </w:p>
          <w:p w:rsidR="0011001E" w:rsidRPr="00446946" w:rsidRDefault="0011001E" w:rsidP="0044694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6">
              <w:rPr>
                <w:rFonts w:ascii="Times New Roman" w:hAnsi="Times New Roman" w:cs="Times New Roman"/>
                <w:sz w:val="28"/>
                <w:szCs w:val="28"/>
              </w:rPr>
              <w:t>- собственные средства - 1 000 руб.;</w:t>
            </w:r>
          </w:p>
          <w:p w:rsidR="0011001E" w:rsidRPr="00446946" w:rsidRDefault="0011001E" w:rsidP="0044694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6">
              <w:rPr>
                <w:rFonts w:ascii="Times New Roman" w:hAnsi="Times New Roman" w:cs="Times New Roman"/>
                <w:sz w:val="28"/>
                <w:szCs w:val="28"/>
              </w:rPr>
              <w:t>- бюджетные средства – 105 700 руб.</w:t>
            </w:r>
          </w:p>
          <w:p w:rsidR="0011001E" w:rsidRPr="00446946" w:rsidRDefault="0011001E" w:rsidP="0044694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001E" w:rsidRPr="00446946" w:rsidRDefault="0011001E" w:rsidP="00B5617C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1E" w:rsidRPr="002109E8" w:rsidTr="00446946">
        <w:trPr>
          <w:trHeight w:val="269"/>
        </w:trPr>
        <w:tc>
          <w:tcPr>
            <w:tcW w:w="2735" w:type="dxa"/>
            <w:tcBorders>
              <w:left w:val="single" w:sz="4" w:space="0" w:color="000000"/>
              <w:bottom w:val="single" w:sz="4" w:space="0" w:color="000000"/>
            </w:tcBorders>
          </w:tcPr>
          <w:p w:rsidR="0011001E" w:rsidRPr="002109E8" w:rsidRDefault="0011001E">
            <w:pPr>
              <w:pStyle w:val="Default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9E8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1E" w:rsidRPr="00446946" w:rsidRDefault="0011001E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6">
              <w:rPr>
                <w:rFonts w:ascii="Times New Roman" w:hAnsi="Times New Roman" w:cs="Times New Roman"/>
                <w:sz w:val="28"/>
                <w:szCs w:val="28"/>
              </w:rPr>
              <w:t>Экономия электрической энергии – 45162,4 кВт*ч</w:t>
            </w:r>
          </w:p>
          <w:p w:rsidR="0011001E" w:rsidRPr="00446946" w:rsidRDefault="0011001E" w:rsidP="0079531A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  <w:r w:rsidRPr="00446946">
              <w:rPr>
                <w:rFonts w:ascii="Times New Roman" w:hAnsi="Times New Roman" w:cs="Times New Roman"/>
                <w:sz w:val="28"/>
                <w:szCs w:val="28"/>
              </w:rPr>
              <w:t>Экономия моторного топлива – 0,24 т.</w:t>
            </w:r>
          </w:p>
          <w:p w:rsidR="0011001E" w:rsidRPr="00446946" w:rsidRDefault="0011001E" w:rsidP="005C1306">
            <w:pPr>
              <w:ind w:left="227" w:hanging="22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01E" w:rsidRPr="00C87205" w:rsidRDefault="0011001E" w:rsidP="002109E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906876">
      <w:pPr>
        <w:ind w:firstLine="0"/>
        <w:rPr>
          <w:rFonts w:ascii="Times New Roman" w:hAnsi="Times New Roman" w:cs="Times New Roman"/>
          <w:sz w:val="28"/>
          <w:szCs w:val="28"/>
        </w:rPr>
        <w:sectPr w:rsidR="0011001E" w:rsidSect="00493A15">
          <w:headerReference w:type="default" r:id="rId7"/>
          <w:footerReference w:type="default" r:id="rId8"/>
          <w:footerReference w:type="first" r:id="rId9"/>
          <w:pgSz w:w="11906" w:h="16838"/>
          <w:pgMar w:top="1276" w:right="1418" w:bottom="1134" w:left="1418" w:header="720" w:footer="709" w:gutter="0"/>
          <w:cols w:space="720"/>
          <w:titlePg/>
          <w:docGrid w:linePitch="600" w:charSpace="40960"/>
        </w:sectPr>
      </w:pPr>
    </w:p>
    <w:p w:rsidR="0011001E" w:rsidRPr="00906876" w:rsidRDefault="0011001E" w:rsidP="00906876">
      <w:pPr>
        <w:pStyle w:val="Heading1"/>
        <w:tabs>
          <w:tab w:val="clear" w:pos="0"/>
          <w:tab w:val="num" w:pos="66"/>
        </w:tabs>
        <w:ind w:left="0" w:firstLine="0"/>
      </w:pPr>
      <w:r>
        <w:t>РАЗДЕЛ 2.</w:t>
      </w:r>
    </w:p>
    <w:p w:rsidR="0011001E" w:rsidRDefault="0011001E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0CB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асчет</w:t>
      </w:r>
      <w:r w:rsidRPr="000800CB">
        <w:rPr>
          <w:rFonts w:ascii="Times New Roman" w:hAnsi="Times New Roman" w:cs="Times New Roman"/>
          <w:b/>
          <w:sz w:val="28"/>
          <w:szCs w:val="28"/>
        </w:rPr>
        <w:t xml:space="preserve"> целевых показателей программ энергосбережения и повышения энергетической эффективности организаций с участием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0800CB">
        <w:rPr>
          <w:rFonts w:ascii="Times New Roman" w:hAnsi="Times New Roman" w:cs="Times New Roman"/>
          <w:b/>
          <w:sz w:val="28"/>
          <w:szCs w:val="28"/>
        </w:rPr>
        <w:t>осудар</w:t>
      </w:r>
      <w:r>
        <w:rPr>
          <w:rFonts w:ascii="Times New Roman" w:hAnsi="Times New Roman" w:cs="Times New Roman"/>
          <w:b/>
          <w:sz w:val="28"/>
          <w:szCs w:val="28"/>
        </w:rPr>
        <w:t>ства и муниципальных образований</w:t>
      </w:r>
    </w:p>
    <w:p w:rsidR="0011001E" w:rsidRDefault="0011001E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001E" w:rsidRPr="00E93B12" w:rsidRDefault="0011001E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2.1.СВЕДЕНИЯ О ЦЕЛЕВЫХ ПОКАЗАТЕЛЯХ ПРОГРАММЫ ЭНЕРГОСБЕРЕЖЕНИЯ</w:t>
      </w:r>
    </w:p>
    <w:p w:rsidR="0011001E" w:rsidRDefault="0011001E" w:rsidP="00CE3F5E">
      <w:pPr>
        <w:widowControl w:val="0"/>
        <w:spacing w:line="48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tbl>
      <w:tblPr>
        <w:tblW w:w="0" w:type="auto"/>
        <w:jc w:val="center"/>
        <w:tblInd w:w="-5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4"/>
        <w:gridCol w:w="3467"/>
        <w:gridCol w:w="1211"/>
        <w:gridCol w:w="1199"/>
        <w:gridCol w:w="1365"/>
        <w:gridCol w:w="1263"/>
        <w:gridCol w:w="1417"/>
      </w:tblGrid>
      <w:tr w:rsidR="0011001E" w:rsidRPr="00BF03E1" w:rsidTr="00452A35">
        <w:trPr>
          <w:cantSplit/>
          <w:jc w:val="center"/>
        </w:trPr>
        <w:tc>
          <w:tcPr>
            <w:tcW w:w="714" w:type="dxa"/>
            <w:vMerge w:val="restart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467" w:type="dxa"/>
            <w:vMerge w:val="restart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1211" w:type="dxa"/>
            <w:vMerge w:val="restart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Ед. измер.</w:t>
            </w:r>
          </w:p>
        </w:tc>
        <w:tc>
          <w:tcPr>
            <w:tcW w:w="5244" w:type="dxa"/>
            <w:gridSpan w:val="4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Плановые значения целевых показателей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Merge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67" w:type="dxa"/>
            <w:vMerge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Merge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99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1365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263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2018</w:t>
            </w:r>
          </w:p>
        </w:tc>
        <w:tc>
          <w:tcPr>
            <w:tcW w:w="141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2019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1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9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lang w:val="en-US"/>
              </w:rPr>
              <w:t>4</w:t>
            </w:r>
          </w:p>
        </w:tc>
        <w:tc>
          <w:tcPr>
            <w:tcW w:w="1365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lang w:val="en-US"/>
              </w:rPr>
              <w:t>5</w:t>
            </w:r>
          </w:p>
        </w:tc>
        <w:tc>
          <w:tcPr>
            <w:tcW w:w="1263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lang w:val="en-US"/>
              </w:rPr>
              <w:t>6</w:t>
            </w:r>
          </w:p>
        </w:tc>
        <w:tc>
          <w:tcPr>
            <w:tcW w:w="141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lang w:val="en-US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lang w:val="en-US"/>
              </w:rPr>
              <w:t>7</w:t>
            </w:r>
          </w:p>
        </w:tc>
      </w:tr>
      <w:tr w:rsidR="0011001E" w:rsidRPr="00BF03E1" w:rsidTr="00452A35">
        <w:trPr>
          <w:cantSplit/>
          <w:trHeight w:val="1017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67" w:type="dxa"/>
            <w:vAlign w:val="center"/>
          </w:tcPr>
          <w:p w:rsidR="0011001E" w:rsidRPr="00452A35" w:rsidRDefault="0011001E" w:rsidP="00452A35">
            <w:pPr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Снижение потребления ЭЭ в натуральном выражении (с учетом уличного освещения)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кВт*ч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218,5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36358,5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8585,4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001E" w:rsidRPr="00BF03E1" w:rsidTr="00452A35">
        <w:trPr>
          <w:cantSplit/>
          <w:trHeight w:val="1014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6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Снижение потребления ТЭ в натуральном выражении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trHeight w:val="936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6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Снижение потребления природного газа в натуральном выражении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trHeight w:val="948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6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Снижение потребления твердого и жидкого печного топлива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 xml:space="preserve">3 </w:t>
            </w:r>
            <w:r w:rsidRPr="00452A35">
              <w:rPr>
                <w:rFonts w:ascii="Times New Roman" w:hAnsi="Times New Roman" w:cs="Times New Roman"/>
                <w:sz w:val="24"/>
              </w:rPr>
              <w:t>(т)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trHeight w:val="974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46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Снижение потребления воды в натуральном выражении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trHeight w:val="1124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46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Снижение потребления моторного топлива в натуральном выражении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т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0,06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0,06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11001E" w:rsidRPr="00BF03E1" w:rsidTr="00452A35">
        <w:trPr>
          <w:cantSplit/>
          <w:trHeight w:val="1690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46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Доля объема ЭЭ, расчеты за которую осуществляются с использованием приборов учета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100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Доля объема ТЭ, расчеты за которую осуществляются с использованием приборов учета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trHeight w:val="1579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Доля объема ХВС, расчеты за которую осуществляются с использованием приборов учета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trHeight w:val="1638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Доля объема ГВС, расчеты за которую осуществляются с использованием приборов учета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trHeight w:val="1517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Доля объема природного газа, расчеты за который осуществляются с использованием приборов учета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trHeight w:val="1310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Удельный расход ЭЭ на снабжение органов местного самоуправления и муниципальных учреждений 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кВт*ч/м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173,0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173,0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173,0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173,0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46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Удельный расход ХВС на снабжение органов местного самоуправления и муниципальных учреждений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452A35">
              <w:rPr>
                <w:rFonts w:ascii="Times New Roman" w:hAnsi="Times New Roman" w:cs="Times New Roman"/>
                <w:sz w:val="24"/>
              </w:rPr>
              <w:t>/чел.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Удельный расход ГВС на снабжение органов местного самоуправления и муниципальных учреждений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452A35">
              <w:rPr>
                <w:rFonts w:ascii="Times New Roman" w:hAnsi="Times New Roman" w:cs="Times New Roman"/>
                <w:sz w:val="24"/>
              </w:rPr>
              <w:t>/чел.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Удельный расход природного газа на снабжение органов местного самоуправления и муниципальных учреждений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452A35">
              <w:rPr>
                <w:rFonts w:ascii="Times New Roman" w:hAnsi="Times New Roman" w:cs="Times New Roman"/>
                <w:sz w:val="24"/>
              </w:rPr>
              <w:t>/чел.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Отношение экономии ТЭР и воды в стоимостном выражении, достижение которой планируется в результате реализации энергосервисных договоров (контрактов) 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582,7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001E" w:rsidRPr="00BF03E1" w:rsidTr="00452A35">
        <w:trPr>
          <w:cantSplit/>
          <w:trHeight w:val="1789"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Количество энергосервисных договоров (контрактов), заключенных органами местного самоуправления и муниципальными учреждениями 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Удельный расход ТЭ в многоквартирных домах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Гкал/м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Удельный расход ГВС в    многоквартирных домах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452A35">
              <w:rPr>
                <w:rFonts w:ascii="Times New Roman" w:hAnsi="Times New Roman" w:cs="Times New Roman"/>
                <w:sz w:val="24"/>
              </w:rPr>
              <w:t>/чел.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Удельный расход природного газа в многоквартирных домах с индивидуальными системами газового отопления 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452A35">
              <w:rPr>
                <w:rFonts w:ascii="Times New Roman" w:hAnsi="Times New Roman" w:cs="Times New Roman"/>
                <w:sz w:val="24"/>
              </w:rPr>
              <w:t>/м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25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Удельный расход природного газа в многоквартирных домах с иными системами теплоснабжения 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  <w:r w:rsidRPr="00452A35">
              <w:rPr>
                <w:rFonts w:ascii="Times New Roman" w:hAnsi="Times New Roman" w:cs="Times New Roman"/>
                <w:sz w:val="24"/>
              </w:rPr>
              <w:t>/чел.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Удельный суммарный расход ТЭР в многоквартирных домах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т.у.т/м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Удельный расход топлива на выработку ТЭ на ТЭС 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т.у.т./Гкал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Удельный расход топлива на выработку ТЭ на котельных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т.у.т./Гкал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Удельный расход ЭЭ, используемой при передаче ТЭ в системах теплоснабжения 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кВт*ч/м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Доля потерь ТЭ при ее передаче в общем объеме переданной тепловой энергии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Доля потерь воды при ее передаче в общем объеме переданной воды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b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33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Удельный расход ЭЭ, используемой в системах водоотведения 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кВт*ч/м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3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н.д.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Удельный расход ЭЭ в системах уличного освещения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highlight w:val="yellow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кВт*ч/м</w:t>
            </w:r>
            <w:r w:rsidRPr="00452A35">
              <w:rPr>
                <w:rFonts w:ascii="Times New Roman" w:hAnsi="Times New Roman" w:cs="Times New Roman"/>
                <w:sz w:val="24"/>
                <w:vertAlign w:val="superscript"/>
              </w:rPr>
              <w:t>2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8,2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3,8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3,8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35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Количество высокоэкономичных по использованию моторного топлива и ЭЭ ТС, относящихся к общественному транспорту 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452A35">
              <w:rPr>
                <w:rFonts w:ascii="Times New Roman" w:hAnsi="Times New Roman" w:cs="Times New Roman"/>
                <w:sz w:val="24"/>
                <w:lang w:eastAsia="ru-RU"/>
              </w:rPr>
              <w:t>Количество ТС,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</w:t>
            </w:r>
          </w:p>
          <w:p w:rsidR="0011001E" w:rsidRPr="00452A35" w:rsidRDefault="0011001E" w:rsidP="00452A35">
            <w:pPr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37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Количество ТС, использующих природный газ, газовые смеси, сжиженный углеводородный газ в качестве моторного топлива, относящихся к общественному транспорту 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Количество ТС с автономным источником ЭЭ, относящихся к общественному транспорту 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39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Количество ТС, в отношении которых проведены мероприятия по энергосбережению и повышению энергетической эффективности 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11001E" w:rsidRPr="00BF03E1" w:rsidTr="00452A35">
        <w:trPr>
          <w:cantSplit/>
          <w:jc w:val="center"/>
        </w:trPr>
        <w:tc>
          <w:tcPr>
            <w:tcW w:w="71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3467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Количество ТС с автономным источником ЭЭ, используемых органами местного самоуправления, муниципальными учреждениями и муниципальными унитарными предприятиями </w:t>
            </w:r>
          </w:p>
        </w:tc>
        <w:tc>
          <w:tcPr>
            <w:tcW w:w="1211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шт.</w:t>
            </w:r>
          </w:p>
        </w:tc>
        <w:tc>
          <w:tcPr>
            <w:tcW w:w="119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36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63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452A35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</w:tbl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Pr="00AF5215" w:rsidRDefault="0011001E" w:rsidP="00D55941">
      <w:pPr>
        <w:widowControl w:val="0"/>
        <w:spacing w:line="100" w:lineRule="atLeast"/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Pr="00E93B12" w:rsidRDefault="0011001E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Pr="00E93B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ЗНАЧЕНИЯ ИНДИКАТОРОВ, НЕОБХОДИМЫХ ДЛЯ РАСЧЕТА </w:t>
      </w:r>
      <w:r w:rsidRPr="00E93B1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ЕВЫХ ПОКАЗАТЕЛЕЙ</w:t>
      </w:r>
      <w:r w:rsidRPr="00E93B12">
        <w:rPr>
          <w:rFonts w:ascii="Times New Roman" w:hAnsi="Times New Roman" w:cs="Times New Roman"/>
          <w:sz w:val="28"/>
          <w:szCs w:val="28"/>
        </w:rPr>
        <w:t xml:space="preserve"> ПРОГРАММЫ ЭНЕРГОСБЕРЕЖЕНИЯ</w:t>
      </w:r>
    </w:p>
    <w:p w:rsidR="0011001E" w:rsidRDefault="0011001E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E93B12">
        <w:rPr>
          <w:rFonts w:ascii="Times New Roman" w:hAnsi="Times New Roman" w:cs="Times New Roman"/>
          <w:sz w:val="28"/>
          <w:szCs w:val="28"/>
        </w:rPr>
        <w:t>И ПОВЫШЕНИЯ ЭНЕРГЕТИЧЕСКОЙ ЭФФЕКТИВНОСТИ</w:t>
      </w:r>
    </w:p>
    <w:p w:rsidR="0011001E" w:rsidRPr="00430453" w:rsidRDefault="0011001E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Ind w:w="-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45"/>
        <w:gridCol w:w="2551"/>
        <w:gridCol w:w="1422"/>
        <w:gridCol w:w="1429"/>
        <w:gridCol w:w="1505"/>
        <w:gridCol w:w="1134"/>
        <w:gridCol w:w="1418"/>
        <w:gridCol w:w="1318"/>
      </w:tblGrid>
      <w:tr w:rsidR="0011001E" w:rsidRPr="0066510F" w:rsidTr="00452A35">
        <w:trPr>
          <w:jc w:val="center"/>
        </w:trPr>
        <w:tc>
          <w:tcPr>
            <w:tcW w:w="745" w:type="dxa"/>
            <w:vMerge w:val="restart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22" w:type="dxa"/>
            <w:vMerge w:val="restart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1429" w:type="dxa"/>
            <w:vMerge w:val="restart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Значение 2015</w:t>
            </w:r>
          </w:p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(базового) года</w:t>
            </w:r>
          </w:p>
        </w:tc>
        <w:tc>
          <w:tcPr>
            <w:tcW w:w="5375" w:type="dxa"/>
            <w:gridSpan w:val="4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Плановые значения индикаторов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Merge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9" w:type="dxa"/>
            <w:vMerge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22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29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05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18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ЭЭ (с учетом уличного освещения)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кВт*ч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90166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89947,5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53589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45003,6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45003,6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ТЭ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Гкал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Объемы потребления природного газа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Объемы потребления твердого и жидкого печного топлива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3   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воды 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52A3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 xml:space="preserve">Объемы потребления моторного топлива 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8,14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8,08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8,02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7,96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всего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1E" w:rsidRPr="0066510F" w:rsidTr="00452A35">
        <w:trPr>
          <w:trHeight w:val="847"/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ЭЭ, оснащенных приборами учета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всего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ТЭ, оснащенных приборами учета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всего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природного газа, оснащенных приборами учета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всего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</w:tr>
      <w:tr w:rsidR="0011001E" w:rsidRPr="0066510F" w:rsidTr="00452A35">
        <w:trPr>
          <w:trHeight w:val="738"/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ХВС, оснащенных приборами учета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52A35">
              <w:rPr>
                <w:rFonts w:ascii="Times New Roman" w:hAnsi="Times New Roman" w:cs="Times New Roman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всего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1E" w:rsidRPr="0066510F" w:rsidTr="00452A35">
        <w:trPr>
          <w:jc w:val="center"/>
        </w:trPr>
        <w:tc>
          <w:tcPr>
            <w:tcW w:w="74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Количество вводов ГВС, оснащенных приборами учета</w:t>
            </w:r>
          </w:p>
        </w:tc>
        <w:tc>
          <w:tcPr>
            <w:tcW w:w="1422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429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05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8" w:type="dxa"/>
            <w:vAlign w:val="center"/>
          </w:tcPr>
          <w:p w:rsidR="0011001E" w:rsidRPr="00452A35" w:rsidRDefault="0011001E" w:rsidP="00452A35">
            <w:pPr>
              <w:widowControl w:val="0"/>
              <w:spacing w:line="10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1001E" w:rsidRDefault="0011001E" w:rsidP="00D55941">
      <w:pPr>
        <w:widowControl w:val="0"/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11001E" w:rsidRPr="00D55941" w:rsidRDefault="0011001E" w:rsidP="00D5594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  <w:sectPr w:rsidR="0011001E" w:rsidRPr="00D55941" w:rsidSect="00BF03E1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1134" w:right="567" w:bottom="1134" w:left="1134" w:header="720" w:footer="709" w:gutter="0"/>
          <w:cols w:space="720"/>
          <w:docGrid w:linePitch="600" w:charSpace="40960"/>
        </w:sectPr>
      </w:pPr>
    </w:p>
    <w:p w:rsidR="0011001E" w:rsidRDefault="0011001E" w:rsidP="000800CB">
      <w:pPr>
        <w:pStyle w:val="Heading1"/>
        <w:tabs>
          <w:tab w:val="clear" w:pos="0"/>
        </w:tabs>
        <w:ind w:left="0" w:firstLine="0"/>
      </w:pPr>
      <w:r>
        <w:t>РАЗДЕЛ 3</w:t>
      </w:r>
      <w:r w:rsidRPr="000800CB">
        <w:t xml:space="preserve">. </w:t>
      </w:r>
      <w:bookmarkStart w:id="1" w:name="__RefHeading___Toc334028556"/>
    </w:p>
    <w:p w:rsidR="0011001E" w:rsidRPr="008D0C05" w:rsidRDefault="0011001E" w:rsidP="00D27B7A">
      <w:pPr>
        <w:pStyle w:val="Heading1"/>
        <w:tabs>
          <w:tab w:val="clear" w:pos="0"/>
        </w:tabs>
        <w:ind w:left="0" w:firstLine="0"/>
        <w:jc w:val="center"/>
      </w:pPr>
      <w:r w:rsidRPr="000800CB">
        <w:t>Краткая характеристика объекта. Анализ потребления энергетических ресурсов за предшествующий период</w:t>
      </w:r>
      <w:bookmarkEnd w:id="1"/>
    </w:p>
    <w:p w:rsidR="0011001E" w:rsidRPr="00D27B7A" w:rsidRDefault="0011001E" w:rsidP="002841F9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 об учреждении</w:t>
      </w:r>
    </w:p>
    <w:tbl>
      <w:tblPr>
        <w:tblW w:w="95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40"/>
        <w:gridCol w:w="6987"/>
      </w:tblGrid>
      <w:tr w:rsidR="0011001E" w:rsidRPr="00E93B12" w:rsidTr="00452A35">
        <w:trPr>
          <w:jc w:val="center"/>
        </w:trPr>
        <w:tc>
          <w:tcPr>
            <w:tcW w:w="2540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наименование</w:t>
            </w:r>
          </w:p>
        </w:tc>
        <w:tc>
          <w:tcPr>
            <w:tcW w:w="698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Администрация Высоковского сельского поселения Новодугинского района Смоленской области</w:t>
            </w:r>
          </w:p>
        </w:tc>
      </w:tr>
      <w:tr w:rsidR="0011001E" w:rsidRPr="00E93B12" w:rsidTr="00452A35">
        <w:trPr>
          <w:jc w:val="center"/>
        </w:trPr>
        <w:tc>
          <w:tcPr>
            <w:tcW w:w="2540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698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2005</w:t>
            </w:r>
          </w:p>
        </w:tc>
      </w:tr>
      <w:tr w:rsidR="0011001E" w:rsidRPr="00E93B12" w:rsidTr="00452A35">
        <w:trPr>
          <w:jc w:val="center"/>
        </w:trPr>
        <w:tc>
          <w:tcPr>
            <w:tcW w:w="2540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698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75.11.32  Деятельность</w:t>
            </w:r>
            <w:r w:rsidRPr="00452A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органов местного самоуправления поселковых и сельских населенных пунктов</w:t>
            </w:r>
          </w:p>
        </w:tc>
      </w:tr>
      <w:tr w:rsidR="0011001E" w:rsidRPr="00E93B12" w:rsidTr="00452A35">
        <w:trPr>
          <w:jc w:val="center"/>
        </w:trPr>
        <w:tc>
          <w:tcPr>
            <w:tcW w:w="2540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Объем финансирования на содержание учреждения в базовом году, тыс.руб.</w:t>
            </w:r>
          </w:p>
        </w:tc>
        <w:tc>
          <w:tcPr>
            <w:tcW w:w="698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учреждения  составил: на электроснабжение – </w:t>
            </w: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152 743</w:t>
            </w: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уличное освещение – </w:t>
            </w: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425 301</w:t>
            </w: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руб.</w:t>
            </w: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моторное топливо (бензин) – </w:t>
            </w: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363 950 руб.</w:t>
            </w:r>
          </w:p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sz w:val="28"/>
                <w:szCs w:val="28"/>
              </w:rPr>
              <w:t>ИТОГО 941 994  руб.</w:t>
            </w:r>
          </w:p>
        </w:tc>
      </w:tr>
    </w:tbl>
    <w:p w:rsidR="0011001E" w:rsidRDefault="0011001E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1001E" w:rsidRPr="00BE0416" w:rsidRDefault="0011001E" w:rsidP="00BE0416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BE0416">
        <w:rPr>
          <w:rFonts w:eastAsia="SimSun"/>
          <w:bCs/>
          <w:sz w:val="28"/>
          <w:szCs w:val="28"/>
          <w:lang w:eastAsia="ar-SA"/>
        </w:rPr>
        <w:t>Высоковское сельское поселение образовано в 2005 году, путем слияния двух сельских округов: Высоковского и Торбеевского.</w:t>
      </w:r>
    </w:p>
    <w:p w:rsidR="0011001E" w:rsidRPr="00BE0416" w:rsidRDefault="0011001E" w:rsidP="00BE0416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BE0416">
        <w:rPr>
          <w:rFonts w:eastAsia="SimSun"/>
          <w:bCs/>
          <w:sz w:val="28"/>
          <w:szCs w:val="28"/>
          <w:lang w:eastAsia="ar-SA"/>
        </w:rPr>
        <w:t>Территория Высоковского СП расположена в южной части Новодугинского муниципального образования Смоленской области.</w:t>
      </w:r>
    </w:p>
    <w:p w:rsidR="0011001E" w:rsidRPr="00BE0416" w:rsidRDefault="0011001E" w:rsidP="00BE0416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BE0416">
        <w:rPr>
          <w:rFonts w:eastAsia="SimSun"/>
          <w:bCs/>
          <w:sz w:val="28"/>
          <w:szCs w:val="28"/>
          <w:lang w:eastAsia="ar-SA"/>
        </w:rPr>
        <w:t>Площадь поселения составляет 249,8 кв.км. (24980 га), протяженность границ 89,43 км.</w:t>
      </w:r>
    </w:p>
    <w:p w:rsidR="0011001E" w:rsidRPr="00BE0416" w:rsidRDefault="0011001E" w:rsidP="00BE0416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BE0416">
        <w:rPr>
          <w:rFonts w:eastAsia="SimSun"/>
          <w:bCs/>
          <w:sz w:val="28"/>
          <w:szCs w:val="28"/>
          <w:lang w:eastAsia="ar-SA"/>
        </w:rPr>
        <w:t>На севере Высоковское сельское поселение  граничит с  Новодугинским сельским поселением, на востоке с Капустинским сельским поселением, на западе с Извековским сельским поселением, на юге с Вяземским районом Смоленской области.</w:t>
      </w:r>
    </w:p>
    <w:p w:rsidR="0011001E" w:rsidRPr="00BE0416" w:rsidRDefault="0011001E" w:rsidP="00BE0416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BE0416">
        <w:rPr>
          <w:rFonts w:eastAsia="SimSun"/>
          <w:bCs/>
          <w:sz w:val="28"/>
          <w:szCs w:val="28"/>
          <w:lang w:eastAsia="ar-SA"/>
        </w:rPr>
        <w:t>Населенные пункты имеют значительные различия как по численности проживающего в них населения, так и по народнохозяйственной специализации, уровню производственного и социально-культурного потенциала.</w:t>
      </w:r>
    </w:p>
    <w:p w:rsidR="0011001E" w:rsidRPr="00BE0416" w:rsidRDefault="0011001E" w:rsidP="00BE0416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BE0416">
        <w:rPr>
          <w:rFonts w:eastAsia="SimSun"/>
          <w:bCs/>
          <w:sz w:val="28"/>
          <w:szCs w:val="28"/>
          <w:lang w:eastAsia="ar-SA"/>
        </w:rPr>
        <w:t>В состав Высоковского сельского поселения входят 36 населенных пунктов: 1 село (Высокое), 1 поселок (Д/ о Александрино), 1 станция (Александрино) и 33 деревни.</w:t>
      </w:r>
    </w:p>
    <w:p w:rsidR="0011001E" w:rsidRPr="00BE0416" w:rsidRDefault="0011001E" w:rsidP="00BE0416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BE0416">
        <w:rPr>
          <w:rFonts w:eastAsia="SimSun"/>
          <w:bCs/>
          <w:sz w:val="28"/>
          <w:szCs w:val="28"/>
          <w:lang w:eastAsia="ar-SA"/>
        </w:rPr>
        <w:t>Численн</w:t>
      </w:r>
      <w:r>
        <w:rPr>
          <w:rFonts w:eastAsia="SimSun"/>
          <w:bCs/>
          <w:sz w:val="28"/>
          <w:szCs w:val="28"/>
          <w:lang w:eastAsia="ar-SA"/>
        </w:rPr>
        <w:t xml:space="preserve">ость населения Высоковского сельского поселения </w:t>
      </w:r>
      <w:r w:rsidRPr="00BE0416">
        <w:rPr>
          <w:rFonts w:eastAsia="SimSun"/>
          <w:bCs/>
          <w:sz w:val="28"/>
          <w:szCs w:val="28"/>
          <w:lang w:eastAsia="ar-SA"/>
        </w:rPr>
        <w:t>составляет 12</w:t>
      </w:r>
      <w:r>
        <w:rPr>
          <w:rFonts w:eastAsia="SimSun"/>
          <w:bCs/>
          <w:sz w:val="28"/>
          <w:szCs w:val="28"/>
          <w:lang w:eastAsia="ar-SA"/>
        </w:rPr>
        <w:t>28</w:t>
      </w:r>
      <w:r w:rsidRPr="00BE0416">
        <w:rPr>
          <w:rFonts w:eastAsia="SimSun"/>
          <w:bCs/>
          <w:sz w:val="28"/>
          <w:szCs w:val="28"/>
          <w:lang w:eastAsia="ar-SA"/>
        </w:rPr>
        <w:t xml:space="preserve"> человек.</w:t>
      </w:r>
    </w:p>
    <w:p w:rsidR="0011001E" w:rsidRDefault="0011001E" w:rsidP="009307BC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BE0416">
        <w:rPr>
          <w:rFonts w:eastAsia="SimSun"/>
          <w:bCs/>
          <w:sz w:val="28"/>
          <w:szCs w:val="28"/>
          <w:lang w:eastAsia="ar-SA"/>
        </w:rPr>
        <w:t>Расстояние между населенными пунктами составляет от 0,3 до 3 км., при этом все населенные пункты, расположенные на территории поселения, расположены от центра поселении – с. Высокое в пределах 1,5-20 км.</w:t>
      </w:r>
    </w:p>
    <w:p w:rsidR="0011001E" w:rsidRPr="00BE0416" w:rsidRDefault="0011001E" w:rsidP="009307BC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9307BC">
        <w:rPr>
          <w:rFonts w:eastAsia="SimSun"/>
          <w:bCs/>
          <w:sz w:val="28"/>
          <w:szCs w:val="28"/>
          <w:lang w:eastAsia="ar-SA"/>
        </w:rPr>
        <w:t>Основными реками на территории сельского поселения являются: Вазуза, Салик, Слуя, Чубаковка, Теплушка, Теплуха,  Ольховка.</w:t>
      </w:r>
    </w:p>
    <w:p w:rsidR="0011001E" w:rsidRPr="009307BC" w:rsidRDefault="0011001E" w:rsidP="009307BC">
      <w:pPr>
        <w:pStyle w:val="NormalWeb"/>
        <w:shd w:val="clear" w:color="auto" w:fill="FFFFFF"/>
        <w:spacing w:before="0" w:beforeAutospacing="0" w:after="0" w:afterAutospacing="0" w:line="252" w:lineRule="atLeast"/>
        <w:jc w:val="both"/>
        <w:rPr>
          <w:rFonts w:eastAsia="SimSun"/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ab/>
      </w:r>
      <w:r w:rsidRPr="009307BC">
        <w:rPr>
          <w:rFonts w:eastAsia="SimSun"/>
          <w:bCs/>
          <w:sz w:val="28"/>
          <w:szCs w:val="28"/>
          <w:lang w:eastAsia="ar-SA"/>
        </w:rPr>
        <w:t xml:space="preserve">Транспортные связи населенных пунктов Высоковского </w:t>
      </w:r>
      <w:r>
        <w:rPr>
          <w:rFonts w:eastAsia="SimSun"/>
          <w:bCs/>
          <w:sz w:val="28"/>
          <w:szCs w:val="28"/>
          <w:lang w:eastAsia="ar-SA"/>
        </w:rPr>
        <w:t>сельского поселения</w:t>
      </w:r>
      <w:r w:rsidRPr="009307BC">
        <w:rPr>
          <w:rFonts w:eastAsia="SimSun"/>
          <w:bCs/>
          <w:sz w:val="28"/>
          <w:szCs w:val="28"/>
          <w:lang w:eastAsia="ar-SA"/>
        </w:rPr>
        <w:t xml:space="preserve"> осуществляются по системе автомобильных дорог общего местного значения, которые выходят на автомобильную дорогу регионального (межмуниципального) значения  - «Смоленск – Вязьма – Зубцов», по   которой осуществляется связь с районами Смоленской и Тверской областей,  автодорога проходит с юг на севера по территории </w:t>
      </w:r>
      <w:r>
        <w:rPr>
          <w:rFonts w:eastAsia="SimSun"/>
          <w:bCs/>
          <w:sz w:val="28"/>
          <w:szCs w:val="28"/>
          <w:lang w:eastAsia="ar-SA"/>
        </w:rPr>
        <w:t>поселения</w:t>
      </w:r>
      <w:r w:rsidRPr="009307BC">
        <w:rPr>
          <w:rFonts w:eastAsia="SimSun"/>
          <w:bCs/>
          <w:sz w:val="28"/>
          <w:szCs w:val="28"/>
          <w:lang w:eastAsia="ar-SA"/>
        </w:rPr>
        <w:t xml:space="preserve"> и составляет 30,4 км. в границах сельского поселения. Всего в поселении насчитывается 63,86 км. автодорог.</w:t>
      </w:r>
    </w:p>
    <w:p w:rsidR="0011001E" w:rsidRPr="009307BC" w:rsidRDefault="0011001E" w:rsidP="009307BC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9307BC">
        <w:rPr>
          <w:rFonts w:eastAsia="SimSun"/>
          <w:bCs/>
          <w:sz w:val="28"/>
          <w:szCs w:val="28"/>
          <w:lang w:eastAsia="ar-SA"/>
        </w:rPr>
        <w:t xml:space="preserve">Общественный транспорт на территории Высоковского </w:t>
      </w:r>
      <w:r>
        <w:rPr>
          <w:rFonts w:eastAsia="SimSun"/>
          <w:bCs/>
          <w:sz w:val="28"/>
          <w:szCs w:val="28"/>
          <w:lang w:eastAsia="ar-SA"/>
        </w:rPr>
        <w:t xml:space="preserve">сельского поселения </w:t>
      </w:r>
      <w:r w:rsidRPr="009307BC">
        <w:rPr>
          <w:rFonts w:eastAsia="SimSun"/>
          <w:bCs/>
          <w:sz w:val="28"/>
          <w:szCs w:val="28"/>
          <w:lang w:eastAsia="ar-SA"/>
        </w:rPr>
        <w:t>представлен автобусными перевозками и такси.</w:t>
      </w:r>
    </w:p>
    <w:p w:rsidR="0011001E" w:rsidRDefault="0011001E" w:rsidP="009307B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9307BC">
        <w:rPr>
          <w:rFonts w:ascii="Times New Roman" w:hAnsi="Times New Roman" w:cs="Times New Roman"/>
          <w:bCs/>
          <w:sz w:val="28"/>
          <w:szCs w:val="28"/>
        </w:rPr>
        <w:t>По восточной границе территории Высоковского сельского поселения с севера на юг проходит железнодорожная магистраль «Брянск (Вязьма)- Ржев». </w:t>
      </w:r>
    </w:p>
    <w:p w:rsidR="0011001E" w:rsidRPr="009307BC" w:rsidRDefault="0011001E" w:rsidP="009307BC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9307BC">
        <w:rPr>
          <w:rFonts w:eastAsia="SimSun"/>
          <w:sz w:val="28"/>
          <w:szCs w:val="28"/>
          <w:lang w:eastAsia="ar-SA"/>
        </w:rPr>
        <w:t>Газоснабжение населения</w:t>
      </w:r>
      <w:r w:rsidRPr="009307BC">
        <w:rPr>
          <w:rFonts w:eastAsia="SimSun"/>
          <w:bCs/>
          <w:sz w:val="28"/>
          <w:szCs w:val="28"/>
          <w:lang w:eastAsia="ar-SA"/>
        </w:rPr>
        <w:t> осуществляется природным и сжиженным газом:</w:t>
      </w:r>
    </w:p>
    <w:p w:rsidR="0011001E" w:rsidRPr="009307BC" w:rsidRDefault="0011001E" w:rsidP="009307BC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9307BC">
        <w:rPr>
          <w:rFonts w:eastAsia="SimSun"/>
          <w:bCs/>
          <w:sz w:val="28"/>
          <w:szCs w:val="28"/>
          <w:lang w:eastAsia="ar-SA"/>
        </w:rPr>
        <w:t>Природным магистральным газом обеспечены   4 населенных пункта (п.Д/о Александрино, д. Торбеево, д.Щеголево, д.Никольское).</w:t>
      </w:r>
      <w:r>
        <w:rPr>
          <w:rFonts w:eastAsia="SimSun"/>
          <w:bCs/>
          <w:sz w:val="28"/>
          <w:szCs w:val="28"/>
          <w:lang w:eastAsia="ar-SA"/>
        </w:rPr>
        <w:t xml:space="preserve"> </w:t>
      </w:r>
      <w:r w:rsidRPr="009307BC">
        <w:rPr>
          <w:rFonts w:eastAsia="SimSun"/>
          <w:bCs/>
          <w:sz w:val="28"/>
          <w:szCs w:val="28"/>
          <w:lang w:eastAsia="ar-SA"/>
        </w:rPr>
        <w:t xml:space="preserve">В </w:t>
      </w:r>
      <w:r>
        <w:rPr>
          <w:rFonts w:eastAsia="SimSun"/>
          <w:bCs/>
          <w:sz w:val="28"/>
          <w:szCs w:val="28"/>
          <w:lang w:eastAsia="ar-SA"/>
        </w:rPr>
        <w:t xml:space="preserve">                           </w:t>
      </w:r>
      <w:r w:rsidRPr="009307BC">
        <w:rPr>
          <w:rFonts w:eastAsia="SimSun"/>
          <w:bCs/>
          <w:sz w:val="28"/>
          <w:szCs w:val="28"/>
          <w:lang w:eastAsia="ar-SA"/>
        </w:rPr>
        <w:t>2012 г.выстроен  газопровод высокого давлен</w:t>
      </w:r>
      <w:r>
        <w:rPr>
          <w:rFonts w:eastAsia="SimSun"/>
          <w:bCs/>
          <w:sz w:val="28"/>
          <w:szCs w:val="28"/>
          <w:lang w:eastAsia="ar-SA"/>
        </w:rPr>
        <w:t xml:space="preserve">ия   от п.Д/о Александрино до  </w:t>
      </w:r>
      <w:r w:rsidRPr="009307BC">
        <w:rPr>
          <w:rFonts w:eastAsia="SimSun"/>
          <w:bCs/>
          <w:sz w:val="28"/>
          <w:szCs w:val="28"/>
          <w:lang w:eastAsia="ar-SA"/>
        </w:rPr>
        <w:t> с. Высокое.</w:t>
      </w:r>
      <w:r>
        <w:rPr>
          <w:rFonts w:eastAsia="SimSun"/>
          <w:bCs/>
          <w:sz w:val="28"/>
          <w:szCs w:val="28"/>
          <w:lang w:eastAsia="ar-SA"/>
        </w:rPr>
        <w:t xml:space="preserve"> </w:t>
      </w:r>
      <w:r w:rsidRPr="009307BC">
        <w:rPr>
          <w:rFonts w:eastAsia="SimSun"/>
          <w:bCs/>
          <w:sz w:val="28"/>
          <w:szCs w:val="28"/>
          <w:lang w:eastAsia="ar-SA"/>
        </w:rPr>
        <w:t>В настоящий момент ведутся работы по газификации центра Высоковского сельского поселения с.Высокое</w:t>
      </w:r>
    </w:p>
    <w:p w:rsidR="0011001E" w:rsidRPr="009307BC" w:rsidRDefault="0011001E" w:rsidP="009307BC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9307BC">
        <w:rPr>
          <w:rFonts w:eastAsia="SimSun"/>
          <w:sz w:val="28"/>
          <w:szCs w:val="28"/>
          <w:lang w:eastAsia="ar-SA"/>
        </w:rPr>
        <w:t>Электроснабжение</w:t>
      </w:r>
      <w:r w:rsidRPr="009307BC">
        <w:rPr>
          <w:rFonts w:eastAsia="SimSun"/>
          <w:bCs/>
          <w:sz w:val="28"/>
          <w:szCs w:val="28"/>
          <w:lang w:eastAsia="ar-SA"/>
        </w:rPr>
        <w:t>   территории Высоковского сельского поселения  осуществляет</w:t>
      </w:r>
      <w:r>
        <w:rPr>
          <w:rFonts w:eastAsia="SimSun"/>
          <w:bCs/>
          <w:sz w:val="28"/>
          <w:szCs w:val="28"/>
          <w:lang w:eastAsia="ar-SA"/>
        </w:rPr>
        <w:t>ся от линии электропередач (ЛЭП</w:t>
      </w:r>
      <w:r w:rsidRPr="009307BC">
        <w:rPr>
          <w:rFonts w:eastAsia="SimSun"/>
          <w:bCs/>
          <w:sz w:val="28"/>
          <w:szCs w:val="28"/>
          <w:lang w:eastAsia="ar-SA"/>
        </w:rPr>
        <w:t>) 110 кВ, 35 кВ, общая протяженность которых составляет 38,67 км.</w:t>
      </w:r>
    </w:p>
    <w:p w:rsidR="0011001E" w:rsidRPr="009307BC" w:rsidRDefault="0011001E" w:rsidP="009307BC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9307BC">
        <w:rPr>
          <w:rFonts w:eastAsia="SimSun"/>
          <w:sz w:val="28"/>
          <w:szCs w:val="28"/>
          <w:lang w:eastAsia="ar-SA"/>
        </w:rPr>
        <w:t>Теплоснабжение</w:t>
      </w:r>
      <w:r w:rsidRPr="009307BC">
        <w:rPr>
          <w:rFonts w:eastAsia="SimSun"/>
          <w:bCs/>
          <w:sz w:val="28"/>
          <w:szCs w:val="28"/>
          <w:lang w:eastAsia="ar-SA"/>
        </w:rPr>
        <w:t> населенных пунктов осуществляется за счет индивидуальных отопительных систем.</w:t>
      </w:r>
    </w:p>
    <w:p w:rsidR="0011001E" w:rsidRPr="009307BC" w:rsidRDefault="0011001E" w:rsidP="009307BC">
      <w:pPr>
        <w:pStyle w:val="NormalWeb"/>
        <w:shd w:val="clear" w:color="auto" w:fill="FFFFFF"/>
        <w:spacing w:before="0" w:beforeAutospacing="0" w:after="0" w:afterAutospacing="0" w:line="252" w:lineRule="atLeast"/>
        <w:ind w:firstLine="708"/>
        <w:jc w:val="both"/>
        <w:rPr>
          <w:rFonts w:eastAsia="SimSun"/>
          <w:bCs/>
          <w:sz w:val="28"/>
          <w:szCs w:val="28"/>
          <w:lang w:eastAsia="ar-SA"/>
        </w:rPr>
      </w:pPr>
      <w:r w:rsidRPr="009307BC">
        <w:rPr>
          <w:rFonts w:eastAsia="SimSun"/>
          <w:sz w:val="28"/>
          <w:szCs w:val="28"/>
          <w:lang w:eastAsia="ar-SA"/>
        </w:rPr>
        <w:t>Водоснабжение </w:t>
      </w:r>
      <w:r w:rsidRPr="009307BC">
        <w:rPr>
          <w:rFonts w:eastAsia="SimSun"/>
          <w:bCs/>
          <w:sz w:val="28"/>
          <w:szCs w:val="28"/>
          <w:lang w:eastAsia="ar-SA"/>
        </w:rPr>
        <w:t>населенных пунктов с.Высокое, д.Торбеево,</w:t>
      </w:r>
      <w:r>
        <w:rPr>
          <w:rFonts w:eastAsia="SimSun"/>
          <w:bCs/>
          <w:sz w:val="28"/>
          <w:szCs w:val="28"/>
          <w:lang w:eastAsia="ar-SA"/>
        </w:rPr>
        <w:t xml:space="preserve">                   </w:t>
      </w:r>
      <w:r w:rsidRPr="009307BC">
        <w:rPr>
          <w:rFonts w:eastAsia="SimSun"/>
          <w:bCs/>
          <w:sz w:val="28"/>
          <w:szCs w:val="28"/>
          <w:lang w:eastAsia="ar-SA"/>
        </w:rPr>
        <w:t xml:space="preserve"> п.</w:t>
      </w:r>
      <w:r>
        <w:rPr>
          <w:rFonts w:eastAsia="SimSun"/>
          <w:bCs/>
          <w:sz w:val="28"/>
          <w:szCs w:val="28"/>
          <w:lang w:eastAsia="ar-SA"/>
        </w:rPr>
        <w:t xml:space="preserve"> </w:t>
      </w:r>
      <w:r w:rsidRPr="009307BC">
        <w:rPr>
          <w:rFonts w:eastAsia="SimSun"/>
          <w:bCs/>
          <w:sz w:val="28"/>
          <w:szCs w:val="28"/>
          <w:lang w:eastAsia="ar-SA"/>
        </w:rPr>
        <w:t>Д/о Александрино в которых проживает 79,1% населения осуществляется от подземных водозаборов (артезианских  скважин). Эта вода расходуется на хозяйственно-питьевые, производственные и противопожарные нужды. Водоснабжение остальных сельских населенных пунктов (33), в которых проживает 20,9% населения, осуществляется преимущественно из колодцев.</w:t>
      </w:r>
    </w:p>
    <w:p w:rsidR="0011001E" w:rsidRDefault="0011001E" w:rsidP="009307BC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D27B7A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Характеристика зданий, строений, сооружений</w:t>
      </w:r>
    </w:p>
    <w:p w:rsidR="0011001E" w:rsidRPr="00075160" w:rsidRDefault="0011001E" w:rsidP="00075160">
      <w:pPr>
        <w:ind w:left="360"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075160">
        <w:rPr>
          <w:rFonts w:ascii="Times New Roman" w:hAnsi="Times New Roman" w:cs="Times New Roman"/>
          <w:b/>
          <w:bCs/>
          <w:sz w:val="28"/>
          <w:szCs w:val="28"/>
        </w:rPr>
        <w:t>1. Здание Администрации с. Высокое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7"/>
        <w:gridCol w:w="4302"/>
      </w:tblGrid>
      <w:tr w:rsidR="0011001E" w:rsidTr="00452A35">
        <w:tc>
          <w:tcPr>
            <w:tcW w:w="441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1970</w:t>
            </w:r>
          </w:p>
        </w:tc>
      </w:tr>
      <w:tr w:rsidR="0011001E" w:rsidTr="00452A35">
        <w:tc>
          <w:tcPr>
            <w:tcW w:w="441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площадь/отапливаемая площадь, м</w:t>
            </w: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64,0 / 55,5 </w:t>
            </w:r>
          </w:p>
        </w:tc>
      </w:tr>
      <w:tr w:rsidR="0011001E" w:rsidTr="00452A35">
        <w:tc>
          <w:tcPr>
            <w:tcW w:w="441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Отапливаемый объём, м</w:t>
            </w: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0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170,0</w:t>
            </w:r>
          </w:p>
        </w:tc>
      </w:tr>
      <w:tr w:rsidR="0011001E" w:rsidTr="00452A35">
        <w:tc>
          <w:tcPr>
            <w:tcW w:w="4417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11001E" w:rsidTr="00452A35">
        <w:tc>
          <w:tcPr>
            <w:tcW w:w="4417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 здания</w:t>
            </w:r>
          </w:p>
        </w:tc>
        <w:tc>
          <w:tcPr>
            <w:tcW w:w="4302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Здание одноэтажное, фундамент кирпичный, стены кирпичные без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утепления, перегородки деревянные</w:t>
            </w: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, крыша шиферная, скатная,</w:t>
            </w: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 xml:space="preserve">без утепления с чердачным помещением (холодным),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перекрытия  деревянные</w:t>
            </w: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,  окна деревянные с двойным остеклением (5 шт.)</w:t>
            </w:r>
          </w:p>
        </w:tc>
      </w:tr>
      <w:tr w:rsidR="0011001E" w:rsidTr="00452A35">
        <w:tc>
          <w:tcPr>
            <w:tcW w:w="4417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и физический износ, %</w:t>
            </w:r>
          </w:p>
        </w:tc>
        <w:tc>
          <w:tcPr>
            <w:tcW w:w="430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67</w:t>
            </w:r>
          </w:p>
        </w:tc>
      </w:tr>
    </w:tbl>
    <w:p w:rsidR="0011001E" w:rsidRDefault="0011001E" w:rsidP="00313C99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1001E" w:rsidRPr="00BC3826" w:rsidRDefault="0011001E" w:rsidP="00075160">
      <w:pPr>
        <w:pStyle w:val="ListParagraph"/>
        <w:ind w:left="644" w:firstLine="0"/>
        <w:jc w:val="left"/>
        <w:rPr>
          <w:b/>
          <w:bCs/>
          <w:sz w:val="28"/>
          <w:szCs w:val="28"/>
        </w:rPr>
      </w:pPr>
      <w:r w:rsidRPr="00BC3826">
        <w:rPr>
          <w:b/>
          <w:bCs/>
          <w:sz w:val="28"/>
          <w:szCs w:val="28"/>
        </w:rPr>
        <w:t>Здани</w:t>
      </w:r>
      <w:r>
        <w:rPr>
          <w:b/>
          <w:bCs/>
          <w:sz w:val="28"/>
          <w:szCs w:val="28"/>
        </w:rPr>
        <w:t>е</w:t>
      </w:r>
      <w:r w:rsidRPr="00BC382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Администрации д. Торбеево</w:t>
      </w:r>
    </w:p>
    <w:p w:rsidR="0011001E" w:rsidRDefault="0011001E" w:rsidP="00313C99">
      <w:pPr>
        <w:ind w:firstLine="0"/>
        <w:rPr>
          <w:rFonts w:ascii="Times New Roman" w:hAnsi="Times New Roman" w:cs="Times New Roman"/>
        </w:rPr>
      </w:pP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417"/>
        <w:gridCol w:w="4302"/>
      </w:tblGrid>
      <w:tr w:rsidR="0011001E" w:rsidTr="00452A35">
        <w:tc>
          <w:tcPr>
            <w:tcW w:w="441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ввода в эксплуатацию</w:t>
            </w:r>
          </w:p>
        </w:tc>
        <w:tc>
          <w:tcPr>
            <w:tcW w:w="430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1972</w:t>
            </w:r>
          </w:p>
        </w:tc>
      </w:tr>
      <w:tr w:rsidR="0011001E" w:rsidTr="00452A35">
        <w:tc>
          <w:tcPr>
            <w:tcW w:w="441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площадь/отапливаемая площадь, м</w:t>
            </w: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30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78,0 / 66,0 </w:t>
            </w:r>
          </w:p>
        </w:tc>
      </w:tr>
      <w:tr w:rsidR="0011001E" w:rsidTr="00452A35">
        <w:tc>
          <w:tcPr>
            <w:tcW w:w="441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Отапливаемый объём, м</w:t>
            </w: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430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200,0</w:t>
            </w:r>
          </w:p>
        </w:tc>
      </w:tr>
      <w:tr w:rsidR="0011001E" w:rsidTr="00452A35">
        <w:tc>
          <w:tcPr>
            <w:tcW w:w="4417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сотрудников, чел.</w:t>
            </w:r>
          </w:p>
        </w:tc>
        <w:tc>
          <w:tcPr>
            <w:tcW w:w="4302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</w:tr>
      <w:tr w:rsidR="0011001E" w:rsidTr="00452A35">
        <w:tc>
          <w:tcPr>
            <w:tcW w:w="4417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Краткая характеристика здания</w:t>
            </w:r>
          </w:p>
        </w:tc>
        <w:tc>
          <w:tcPr>
            <w:tcW w:w="4302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Здание одноэтажное, фундамент кирпичный, стены сборно-щитовые, обложенные кирпичом без утепления, крыша шиферная, скатная,</w:t>
            </w: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без утепления с чердачным помещением (холодным), перекрытия деревянные, окна пластиковые двухкамерные.</w:t>
            </w:r>
          </w:p>
        </w:tc>
      </w:tr>
      <w:tr w:rsidR="0011001E" w:rsidTr="00452A35">
        <w:tc>
          <w:tcPr>
            <w:tcW w:w="4417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Фактический и физический износ, %</w:t>
            </w:r>
          </w:p>
        </w:tc>
        <w:tc>
          <w:tcPr>
            <w:tcW w:w="430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58</w:t>
            </w:r>
          </w:p>
        </w:tc>
      </w:tr>
    </w:tbl>
    <w:p w:rsidR="0011001E" w:rsidRPr="00BA3D3E" w:rsidRDefault="0011001E" w:rsidP="00521F50">
      <w:pPr>
        <w:ind w:firstLine="709"/>
        <w:rPr>
          <w:rFonts w:ascii="Times New Roman" w:hAnsi="Times New Roman" w:cs="Times New Roman"/>
        </w:rPr>
      </w:pPr>
    </w:p>
    <w:p w:rsidR="0011001E" w:rsidRPr="00A027AD" w:rsidRDefault="0011001E" w:rsidP="00BC3826">
      <w:pPr>
        <w:ind w:firstLine="709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A027AD">
        <w:rPr>
          <w:rFonts w:ascii="Times New Roman" w:hAnsi="Times New Roman" w:cs="Times New Roman"/>
          <w:b/>
          <w:bCs/>
          <w:sz w:val="28"/>
          <w:szCs w:val="28"/>
        </w:rPr>
        <w:t>Система электроснабжения</w:t>
      </w:r>
    </w:p>
    <w:p w:rsidR="0011001E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электрической энергии - </w:t>
      </w:r>
      <w:r w:rsidRPr="003D7185">
        <w:rPr>
          <w:rFonts w:ascii="Times New Roman" w:hAnsi="Times New Roman"/>
          <w:sz w:val="28"/>
          <w:szCs w:val="28"/>
        </w:rPr>
        <w:t>филиал «СмоленскАтомЭнергоСбыт»</w:t>
      </w:r>
      <w:r>
        <w:rPr>
          <w:rFonts w:ascii="Times New Roman" w:hAnsi="Times New Roman" w:cs="Times New Roman"/>
          <w:sz w:val="28"/>
          <w:szCs w:val="28"/>
        </w:rPr>
        <w:t>, согласно договора на электроснабжение.</w:t>
      </w:r>
    </w:p>
    <w:p w:rsidR="0011001E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Электроснабжение административных зданий осуществляется по второй категории надежности электроснабжения, что соответствует характеру электроприемников, для которых в соответствии с СП-31-110-2003. </w:t>
      </w:r>
    </w:p>
    <w:p w:rsidR="0011001E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потребителями являются  электрические панели отопления, осветительные установки, компьютерная техника и бытовые электроприборы.</w:t>
      </w:r>
    </w:p>
    <w:p w:rsidR="0011001E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источников света в зданиях используются лампы накаливания в количестве 9 ламп мощностью 60 Вт (с. Высокое), 1 компактной люминесцентной лампы и 6 энергосберегающие лампы мощностью  30 Вт и 15 Вт (д. Торбеево).</w:t>
      </w:r>
    </w:p>
    <w:p w:rsidR="0011001E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зданиях Администрации поселения и</w:t>
      </w:r>
      <w:r w:rsidRPr="00A027AD">
        <w:rPr>
          <w:rFonts w:ascii="Times New Roman" w:hAnsi="Times New Roman" w:cs="Times New Roman"/>
          <w:sz w:val="28"/>
          <w:szCs w:val="28"/>
        </w:rPr>
        <w:t>меет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A027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027AD">
        <w:rPr>
          <w:rFonts w:ascii="Times New Roman" w:hAnsi="Times New Roman" w:cs="Times New Roman"/>
          <w:sz w:val="28"/>
          <w:szCs w:val="28"/>
        </w:rPr>
        <w:t xml:space="preserve"> ввод</w:t>
      </w:r>
      <w:r>
        <w:rPr>
          <w:rFonts w:ascii="Times New Roman" w:hAnsi="Times New Roman" w:cs="Times New Roman"/>
          <w:sz w:val="28"/>
          <w:szCs w:val="28"/>
        </w:rPr>
        <w:t xml:space="preserve">а электрической энергии. Установлены </w:t>
      </w:r>
      <w:r w:rsidRPr="00A027AD">
        <w:rPr>
          <w:rFonts w:ascii="Times New Roman" w:hAnsi="Times New Roman" w:cs="Times New Roman"/>
          <w:sz w:val="28"/>
          <w:szCs w:val="28"/>
        </w:rPr>
        <w:t>прибор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027AD">
        <w:rPr>
          <w:rFonts w:ascii="Times New Roman" w:hAnsi="Times New Roman" w:cs="Times New Roman"/>
          <w:sz w:val="28"/>
          <w:szCs w:val="28"/>
        </w:rPr>
        <w:t xml:space="preserve"> учета </w:t>
      </w:r>
      <w:r>
        <w:rPr>
          <w:rFonts w:ascii="Times New Roman" w:hAnsi="Times New Roman" w:cs="Times New Roman"/>
          <w:sz w:val="28"/>
          <w:szCs w:val="28"/>
        </w:rPr>
        <w:t>электрической энергии:</w:t>
      </w:r>
    </w:p>
    <w:p w:rsidR="0011001E" w:rsidRPr="00F75C9D" w:rsidRDefault="0011001E" w:rsidP="009B5D9E">
      <w:pPr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75C9D">
        <w:rPr>
          <w:rFonts w:ascii="Times New Roman" w:hAnsi="Times New Roman" w:cs="Times New Roman"/>
          <w:sz w:val="28"/>
          <w:szCs w:val="28"/>
          <w:u w:val="single"/>
        </w:rPr>
        <w:t>с. Высокое:</w:t>
      </w:r>
    </w:p>
    <w:p w:rsidR="0011001E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ЦЭ6803В (№ 0746980601470090) - класс точности 1,0(2,0); межповерочный интервал 16 лет (дата следующей поверки – 2024);</w:t>
      </w:r>
    </w:p>
    <w:p w:rsidR="0011001E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ЦЭ6807 П (№ 007123020012574) – класс точности 1,0(2,0); межповерочный интервал 16 лет (дата следующей поверки – 2025).</w:t>
      </w:r>
    </w:p>
    <w:p w:rsidR="0011001E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F75C9D">
        <w:rPr>
          <w:rFonts w:ascii="Times New Roman" w:hAnsi="Times New Roman" w:cs="Times New Roman"/>
          <w:sz w:val="28"/>
          <w:szCs w:val="28"/>
          <w:u w:val="single"/>
        </w:rPr>
        <w:t>д. Торбеево:</w:t>
      </w:r>
    </w:p>
    <w:p w:rsidR="0011001E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ЦЭ6807БК (№ 007133024005257) – класс точности  1,0(2,0); межповерочный интервал 16 лет (дата следующей поверки – 2025);</w:t>
      </w:r>
    </w:p>
    <w:p w:rsidR="0011001E" w:rsidRPr="00A027AD" w:rsidRDefault="0011001E" w:rsidP="009B5D9E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Меркурий 230 (№ 04741080) - класс точности 0.5S (</w:t>
      </w:r>
      <w:r w:rsidRPr="00F75C9D">
        <w:rPr>
          <w:rFonts w:ascii="Times New Roman" w:hAnsi="Times New Roman" w:cs="Times New Roman"/>
          <w:sz w:val="28"/>
          <w:szCs w:val="28"/>
        </w:rPr>
        <w:t>1.0</w:t>
      </w:r>
      <w:r>
        <w:rPr>
          <w:rFonts w:ascii="Times New Roman" w:hAnsi="Times New Roman" w:cs="Times New Roman"/>
          <w:sz w:val="28"/>
          <w:szCs w:val="28"/>
        </w:rPr>
        <w:t>); межповерочный интервал 10 лет (дата следующей поверки – 2021).</w:t>
      </w:r>
    </w:p>
    <w:p w:rsidR="0011001E" w:rsidRDefault="0011001E" w:rsidP="00F75C9D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001E" w:rsidRDefault="0011001E" w:rsidP="00BC38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F5C9A">
        <w:rPr>
          <w:rFonts w:ascii="Times New Roman" w:hAnsi="Times New Roman" w:cs="Times New Roman"/>
          <w:b/>
          <w:sz w:val="28"/>
          <w:szCs w:val="28"/>
        </w:rPr>
        <w:t>Система теплоснабжения</w:t>
      </w:r>
    </w:p>
    <w:p w:rsidR="0011001E" w:rsidRPr="000F681E" w:rsidRDefault="0011001E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681E">
        <w:rPr>
          <w:rFonts w:ascii="Times New Roman" w:hAnsi="Times New Roman" w:cs="Times New Roman"/>
          <w:bCs/>
          <w:sz w:val="28"/>
          <w:szCs w:val="28"/>
        </w:rPr>
        <w:t>Отопление Администрации поселения индивидуальное</w:t>
      </w:r>
      <w:r>
        <w:rPr>
          <w:rFonts w:ascii="Times New Roman" w:hAnsi="Times New Roman" w:cs="Times New Roman"/>
          <w:bCs/>
          <w:sz w:val="28"/>
          <w:szCs w:val="28"/>
        </w:rPr>
        <w:t>, осуществляется</w:t>
      </w:r>
      <w:r w:rsidRPr="000F681E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электрических панелей отопления в количестве 19 шт. </w:t>
      </w:r>
    </w:p>
    <w:p w:rsidR="0011001E" w:rsidRPr="000F681E" w:rsidRDefault="0011001E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681E">
        <w:rPr>
          <w:rFonts w:ascii="Times New Roman" w:hAnsi="Times New Roman" w:cs="Times New Roman"/>
          <w:bCs/>
          <w:sz w:val="28"/>
          <w:szCs w:val="28"/>
        </w:rPr>
        <w:t>Узлы учета тепловой энергии отсутствуют.</w:t>
      </w:r>
    </w:p>
    <w:p w:rsidR="0011001E" w:rsidRPr="00F75C9D" w:rsidRDefault="0011001E" w:rsidP="00BC3826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F681E">
        <w:rPr>
          <w:rFonts w:ascii="Times New Roman" w:hAnsi="Times New Roman" w:cs="Times New Roman"/>
          <w:bCs/>
          <w:sz w:val="28"/>
          <w:szCs w:val="28"/>
        </w:rPr>
        <w:t>Установлены деревянные оконные блоки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двойным остеклением</w:t>
      </w:r>
      <w:r w:rsidRPr="000F681E">
        <w:rPr>
          <w:rFonts w:ascii="Times New Roman" w:hAnsi="Times New Roman" w:cs="Times New Roman"/>
          <w:bCs/>
          <w:sz w:val="28"/>
          <w:szCs w:val="28"/>
        </w:rPr>
        <w:t xml:space="preserve"> в количестве 5 шт.</w:t>
      </w:r>
      <w:r>
        <w:rPr>
          <w:rFonts w:ascii="Times New Roman" w:hAnsi="Times New Roman" w:cs="Times New Roman"/>
          <w:bCs/>
          <w:sz w:val="28"/>
          <w:szCs w:val="28"/>
        </w:rPr>
        <w:t xml:space="preserve"> (с. Высокое) </w:t>
      </w:r>
      <w:r w:rsidRPr="00F75C9D">
        <w:rPr>
          <w:rFonts w:ascii="Times New Roman" w:hAnsi="Times New Roman" w:cs="Times New Roman"/>
          <w:bCs/>
          <w:sz w:val="28"/>
          <w:szCs w:val="28"/>
        </w:rPr>
        <w:t xml:space="preserve">и  оконные </w:t>
      </w:r>
      <w:r>
        <w:rPr>
          <w:rFonts w:ascii="Times New Roman" w:hAnsi="Times New Roman" w:cs="Times New Roman"/>
          <w:bCs/>
          <w:sz w:val="28"/>
          <w:szCs w:val="28"/>
        </w:rPr>
        <w:t>двухкамерные блоки из ПВХ в количестве 5 шт. (д. Торбеево).</w:t>
      </w:r>
    </w:p>
    <w:p w:rsidR="0011001E" w:rsidRDefault="0011001E" w:rsidP="00BC3826">
      <w:pPr>
        <w:ind w:firstLine="709"/>
        <w:rPr>
          <w:sz w:val="28"/>
          <w:szCs w:val="28"/>
          <w:highlight w:val="yellow"/>
        </w:rPr>
      </w:pPr>
    </w:p>
    <w:p w:rsidR="0011001E" w:rsidRPr="005E079D" w:rsidRDefault="0011001E" w:rsidP="00BC382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E079D">
        <w:rPr>
          <w:rFonts w:ascii="Times New Roman" w:hAnsi="Times New Roman" w:cs="Times New Roman"/>
          <w:b/>
          <w:sz w:val="28"/>
          <w:szCs w:val="28"/>
        </w:rPr>
        <w:t>Система водоснабжения</w:t>
      </w:r>
    </w:p>
    <w:p w:rsidR="0011001E" w:rsidRDefault="0011001E" w:rsidP="006D7EF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Здания Администрации Высоковского сельского поселения не имеет центрального источника водоснабжения.</w:t>
      </w:r>
    </w:p>
    <w:p w:rsidR="0011001E" w:rsidRDefault="0011001E" w:rsidP="00CF0E3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Вода используется на бытовые нужды из собственной артскважины (колодца), учет воды не ведется</w:t>
      </w:r>
    </w:p>
    <w:p w:rsidR="0011001E" w:rsidRPr="00CF0E3F" w:rsidRDefault="0011001E" w:rsidP="00CF0E3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1001E" w:rsidRPr="000F5DD4" w:rsidRDefault="0011001E" w:rsidP="00BC3826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0F5DD4">
        <w:rPr>
          <w:rFonts w:ascii="Times New Roman" w:hAnsi="Times New Roman" w:cs="Times New Roman"/>
          <w:b/>
          <w:sz w:val="28"/>
          <w:szCs w:val="28"/>
        </w:rPr>
        <w:t>Характеристика уличного освещения</w:t>
      </w:r>
    </w:p>
    <w:p w:rsidR="0011001E" w:rsidRDefault="0011001E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4E0522">
        <w:rPr>
          <w:rFonts w:ascii="Times New Roman" w:hAnsi="Times New Roman" w:cs="Times New Roman"/>
          <w:sz w:val="28"/>
          <w:szCs w:val="28"/>
        </w:rPr>
        <w:t xml:space="preserve">На балансе Администрации находятся </w:t>
      </w:r>
      <w:r>
        <w:rPr>
          <w:rFonts w:ascii="Times New Roman" w:hAnsi="Times New Roman" w:cs="Times New Roman"/>
          <w:sz w:val="28"/>
          <w:szCs w:val="28"/>
        </w:rPr>
        <w:t>80</w:t>
      </w:r>
      <w:r w:rsidRPr="004E0522">
        <w:rPr>
          <w:rFonts w:ascii="Times New Roman" w:hAnsi="Times New Roman" w:cs="Times New Roman"/>
          <w:sz w:val="28"/>
          <w:szCs w:val="28"/>
        </w:rPr>
        <w:t xml:space="preserve"> светильник</w:t>
      </w:r>
      <w:r>
        <w:rPr>
          <w:rFonts w:ascii="Times New Roman" w:hAnsi="Times New Roman" w:cs="Times New Roman"/>
          <w:sz w:val="28"/>
          <w:szCs w:val="28"/>
        </w:rPr>
        <w:t xml:space="preserve">ов уличного освещения, оборудованных лампами ДРЛ 150 Вт. </w:t>
      </w:r>
      <w:r w:rsidRPr="00C56A8B">
        <w:rPr>
          <w:rFonts w:ascii="Times New Roman" w:hAnsi="Times New Roman" w:cs="Times New Roman"/>
          <w:sz w:val="28"/>
          <w:szCs w:val="28"/>
        </w:rPr>
        <w:t xml:space="preserve">Учет потребления электроэнергии уличным освещением ведется </w:t>
      </w:r>
      <w:r>
        <w:rPr>
          <w:rFonts w:ascii="Times New Roman" w:hAnsi="Times New Roman" w:cs="Times New Roman"/>
          <w:sz w:val="28"/>
          <w:szCs w:val="28"/>
        </w:rPr>
        <w:t>по приборам учета электрической энергии (согласно таблицы):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3"/>
        <w:gridCol w:w="3109"/>
        <w:gridCol w:w="1664"/>
        <w:gridCol w:w="2238"/>
        <w:gridCol w:w="1512"/>
      </w:tblGrid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Тип счетчика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Межповерочный интервал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Год поверки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УО д/о Александрино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ЦЭ6807П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УО д/о Александрино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Меркурий 201.5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УО д. Торбеево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Меркурий 201.4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УО д. Торбеево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ЦЭ6807П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УО с. Высокое 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ЦЭ6807П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УО с. Высокое 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ЦЭ6807П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УО с. Высокое 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Меркурий 201.5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 xml:space="preserve">УО с. Высокое 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ЦЭ6807П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УО д. Мельниково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Меркурий 201.5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УО д. Родино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Меркурий 201.5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УО д. Васютники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Меркурий 201.5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11001E" w:rsidTr="00452A35">
        <w:tc>
          <w:tcPr>
            <w:tcW w:w="763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09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УО д. Санники</w:t>
            </w:r>
          </w:p>
        </w:tc>
        <w:tc>
          <w:tcPr>
            <w:tcW w:w="1664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Меркурий 201.5</w:t>
            </w:r>
          </w:p>
        </w:tc>
        <w:tc>
          <w:tcPr>
            <w:tcW w:w="2238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16 лет</w:t>
            </w:r>
          </w:p>
        </w:tc>
        <w:tc>
          <w:tcPr>
            <w:tcW w:w="1512" w:type="dxa"/>
          </w:tcPr>
          <w:p w:rsidR="0011001E" w:rsidRPr="00452A35" w:rsidRDefault="0011001E" w:rsidP="00452A35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</w:tbl>
    <w:p w:rsidR="0011001E" w:rsidRDefault="0011001E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1E" w:rsidRPr="00E02D1D" w:rsidRDefault="0011001E" w:rsidP="00BC3826">
      <w:pPr>
        <w:ind w:firstLine="709"/>
        <w:jc w:val="left"/>
        <w:rPr>
          <w:rFonts w:ascii="Times New Roman" w:hAnsi="Times New Roman" w:cs="Times New Roman"/>
          <w:color w:val="0000FF"/>
          <w:sz w:val="28"/>
          <w:szCs w:val="28"/>
        </w:rPr>
      </w:pPr>
      <w:r w:rsidRPr="00E02D1D">
        <w:rPr>
          <w:rFonts w:ascii="Times New Roman" w:hAnsi="Times New Roman" w:cs="Times New Roman"/>
          <w:b/>
          <w:sz w:val="28"/>
          <w:szCs w:val="28"/>
        </w:rPr>
        <w:t>Характеристика потребителей моторного топлива</w:t>
      </w:r>
    </w:p>
    <w:p w:rsidR="0011001E" w:rsidRDefault="0011001E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2D1D">
        <w:rPr>
          <w:rFonts w:ascii="Times New Roman" w:hAnsi="Times New Roman" w:cs="Times New Roman"/>
          <w:sz w:val="28"/>
          <w:szCs w:val="28"/>
        </w:rPr>
        <w:t>На балансе Администрации сто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02D1D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E02D1D">
        <w:rPr>
          <w:rFonts w:ascii="Times New Roman" w:hAnsi="Times New Roman" w:cs="Times New Roman"/>
          <w:sz w:val="28"/>
          <w:szCs w:val="28"/>
        </w:rPr>
        <w:t xml:space="preserve"> единиц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02D1D">
        <w:rPr>
          <w:rFonts w:ascii="Times New Roman" w:hAnsi="Times New Roman" w:cs="Times New Roman"/>
          <w:sz w:val="28"/>
          <w:szCs w:val="28"/>
        </w:rPr>
        <w:t xml:space="preserve"> автотранспорта:         </w:t>
      </w:r>
      <w:r>
        <w:rPr>
          <w:rFonts w:ascii="Times New Roman" w:hAnsi="Times New Roman" w:cs="Times New Roman"/>
          <w:sz w:val="28"/>
          <w:szCs w:val="28"/>
        </w:rPr>
        <w:t xml:space="preserve">ВАЗ – 21053 </w:t>
      </w:r>
      <w:r w:rsidRPr="000A5A9A">
        <w:rPr>
          <w:rFonts w:ascii="Times New Roman" w:hAnsi="Times New Roman" w:cs="Times New Roman"/>
          <w:sz w:val="28"/>
          <w:szCs w:val="28"/>
        </w:rPr>
        <w:t>-</w:t>
      </w:r>
      <w:r w:rsidRPr="00A232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легковой автомобиль, вид топлива – бензин АИ-92, расход топлива по паспорту: 8,5 л/100 км;</w:t>
      </w:r>
    </w:p>
    <w:p w:rsidR="0011001E" w:rsidRPr="00E02D1D" w:rsidRDefault="0011001E" w:rsidP="001120AA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УАЗ – 31519 - легковой автомобиль, вид топлива – бензин АИ-92, расход топлива по паспорту: 16,6 л/100 км</w:t>
      </w:r>
    </w:p>
    <w:p w:rsidR="0011001E" w:rsidRDefault="0011001E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02D1D">
        <w:rPr>
          <w:rFonts w:ascii="Times New Roman" w:hAnsi="Times New Roman" w:cs="Times New Roman"/>
          <w:sz w:val="28"/>
          <w:szCs w:val="28"/>
        </w:rPr>
        <w:t>Общий пробег автотранспортом за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02D1D">
        <w:rPr>
          <w:rFonts w:ascii="Times New Roman" w:hAnsi="Times New Roman" w:cs="Times New Roman"/>
          <w:sz w:val="28"/>
          <w:szCs w:val="28"/>
        </w:rPr>
        <w:t xml:space="preserve"> год: </w:t>
      </w:r>
      <w:r>
        <w:rPr>
          <w:rFonts w:ascii="Times New Roman" w:hAnsi="Times New Roman" w:cs="Times New Roman"/>
          <w:sz w:val="28"/>
          <w:szCs w:val="28"/>
        </w:rPr>
        <w:t>75 547</w:t>
      </w:r>
      <w:r w:rsidRPr="00E02D1D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11001E" w:rsidRDefault="0011001E" w:rsidP="00BC3826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11001E" w:rsidRPr="00075160" w:rsidRDefault="0011001E" w:rsidP="00075160">
      <w:pPr>
        <w:pStyle w:val="ListParagraph"/>
        <w:numPr>
          <w:ilvl w:val="0"/>
          <w:numId w:val="18"/>
        </w:numPr>
        <w:rPr>
          <w:b/>
          <w:sz w:val="28"/>
          <w:szCs w:val="28"/>
        </w:rPr>
      </w:pPr>
      <w:r w:rsidRPr="00075160">
        <w:rPr>
          <w:b/>
          <w:sz w:val="28"/>
          <w:szCs w:val="28"/>
        </w:rPr>
        <w:t>Многоквартирные дома на территории МО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4216"/>
      </w:tblGrid>
      <w:tr w:rsidR="0011001E" w:rsidRPr="00AF317D" w:rsidTr="00452A35">
        <w:tc>
          <w:tcPr>
            <w:tcW w:w="4503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домов, шт.</w:t>
            </w:r>
          </w:p>
        </w:tc>
        <w:tc>
          <w:tcPr>
            <w:tcW w:w="4216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109</w:t>
            </w:r>
          </w:p>
        </w:tc>
      </w:tr>
      <w:tr w:rsidR="0011001E" w:rsidRPr="00AF317D" w:rsidTr="00452A35">
        <w:tc>
          <w:tcPr>
            <w:tcW w:w="4503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Общая площадь, м</w:t>
            </w: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4216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Cs/>
                <w:sz w:val="28"/>
                <w:szCs w:val="28"/>
              </w:rPr>
              <w:t>н.д.</w:t>
            </w:r>
          </w:p>
        </w:tc>
      </w:tr>
      <w:tr w:rsidR="0011001E" w:rsidTr="00452A35">
        <w:tc>
          <w:tcPr>
            <w:tcW w:w="4503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Численность проживающих, чел.</w:t>
            </w:r>
          </w:p>
        </w:tc>
        <w:tc>
          <w:tcPr>
            <w:tcW w:w="4216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622</w:t>
            </w:r>
          </w:p>
        </w:tc>
      </w:tr>
    </w:tbl>
    <w:p w:rsidR="0011001E" w:rsidRDefault="0011001E" w:rsidP="001F23CE">
      <w:pPr>
        <w:pStyle w:val="ac"/>
        <w:jc w:val="center"/>
        <w:rPr>
          <w:rFonts w:ascii="Times New Roman" w:hAnsi="Times New Roman"/>
          <w:b/>
        </w:rPr>
      </w:pPr>
    </w:p>
    <w:p w:rsidR="0011001E" w:rsidRPr="00A76837" w:rsidRDefault="0011001E" w:rsidP="009D3691">
      <w:pPr>
        <w:pStyle w:val="ac"/>
        <w:jc w:val="both"/>
        <w:rPr>
          <w:rFonts w:ascii="Times New Roman" w:hAnsi="Times New Roman"/>
          <w:b/>
        </w:rPr>
      </w:pPr>
    </w:p>
    <w:p w:rsidR="0011001E" w:rsidRPr="00FB5B23" w:rsidRDefault="0011001E" w:rsidP="001F23CE">
      <w:pPr>
        <w:pStyle w:val="ac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B5B23">
        <w:rPr>
          <w:rFonts w:ascii="Times New Roman" w:hAnsi="Times New Roman"/>
          <w:b/>
          <w:sz w:val="28"/>
          <w:szCs w:val="28"/>
        </w:rPr>
        <w:t>Потребление энергоресурсов на территории МО</w:t>
      </w: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570"/>
        <w:gridCol w:w="1116"/>
        <w:gridCol w:w="1984"/>
        <w:gridCol w:w="1843"/>
        <w:gridCol w:w="1888"/>
      </w:tblGrid>
      <w:tr w:rsidR="0011001E" w:rsidRPr="00FB5B23" w:rsidTr="00452A35">
        <w:trPr>
          <w:trHeight w:val="1045"/>
          <w:jc w:val="center"/>
        </w:trPr>
        <w:tc>
          <w:tcPr>
            <w:tcW w:w="675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70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16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984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11001E" w:rsidRPr="00FB5B23" w:rsidTr="00452A35">
        <w:trPr>
          <w:trHeight w:val="309"/>
          <w:jc w:val="center"/>
        </w:trPr>
        <w:tc>
          <w:tcPr>
            <w:tcW w:w="10076" w:type="dxa"/>
            <w:gridSpan w:val="6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Многоквартирные дома</w:t>
            </w:r>
          </w:p>
        </w:tc>
      </w:tr>
      <w:tr w:rsidR="0011001E" w:rsidRPr="00FB5B23" w:rsidTr="00452A35">
        <w:trPr>
          <w:trHeight w:val="343"/>
          <w:jc w:val="center"/>
        </w:trPr>
        <w:tc>
          <w:tcPr>
            <w:tcW w:w="675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70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 xml:space="preserve">Электроэнергия </w:t>
            </w:r>
          </w:p>
        </w:tc>
        <w:tc>
          <w:tcPr>
            <w:tcW w:w="1116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984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не определено</w:t>
            </w:r>
          </w:p>
        </w:tc>
        <w:tc>
          <w:tcPr>
            <w:tcW w:w="1843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8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1001E" w:rsidRPr="00FB5B23" w:rsidTr="00452A35">
        <w:trPr>
          <w:trHeight w:val="343"/>
          <w:jc w:val="center"/>
        </w:trPr>
        <w:tc>
          <w:tcPr>
            <w:tcW w:w="6345" w:type="dxa"/>
            <w:gridSpan w:val="4"/>
          </w:tcPr>
          <w:p w:rsidR="0011001E" w:rsidRPr="00452A35" w:rsidRDefault="0011001E" w:rsidP="008D1DCF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888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</w:tr>
    </w:tbl>
    <w:p w:rsidR="0011001E" w:rsidRDefault="0011001E" w:rsidP="000552A9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001E" w:rsidRDefault="0011001E" w:rsidP="000552A9">
      <w:pPr>
        <w:spacing w:line="276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11001E" w:rsidRPr="00164C07" w:rsidRDefault="0011001E" w:rsidP="00385087">
      <w:pPr>
        <w:spacing w:line="276" w:lineRule="auto"/>
        <w:ind w:firstLine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830EE">
        <w:rPr>
          <w:rFonts w:ascii="Times New Roman" w:hAnsi="Times New Roman" w:cs="Times New Roman"/>
          <w:b/>
          <w:sz w:val="28"/>
          <w:szCs w:val="28"/>
        </w:rPr>
        <w:t>Оснащенность вводов энергетических ресурсов приборами учета</w:t>
      </w:r>
    </w:p>
    <w:tbl>
      <w:tblPr>
        <w:tblW w:w="9437" w:type="dxa"/>
        <w:tblInd w:w="-75" w:type="dxa"/>
        <w:tblLayout w:type="fixed"/>
        <w:tblLook w:val="0000"/>
      </w:tblPr>
      <w:tblGrid>
        <w:gridCol w:w="2541"/>
        <w:gridCol w:w="2269"/>
        <w:gridCol w:w="2435"/>
        <w:gridCol w:w="2192"/>
      </w:tblGrid>
      <w:tr w:rsidR="0011001E" w:rsidRPr="00FF32B0" w:rsidTr="00197329"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01E" w:rsidRPr="00313C99" w:rsidRDefault="0011001E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Вид энергоресурса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01E" w:rsidRPr="00313C99" w:rsidRDefault="0011001E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Вводов всего, шт.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01E" w:rsidRPr="00313C99" w:rsidRDefault="0011001E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Вводов, оснащенных </w:t>
            </w: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приборами учета, шт.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1E" w:rsidRPr="00313C99" w:rsidRDefault="0011001E" w:rsidP="003C4231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3C99">
              <w:rPr>
                <w:rFonts w:ascii="Times New Roman" w:hAnsi="Times New Roman" w:cs="Times New Roman"/>
                <w:b/>
                <w:sz w:val="28"/>
                <w:szCs w:val="28"/>
              </w:rPr>
              <w:t>Оснащенность приборами учета, %</w:t>
            </w:r>
          </w:p>
        </w:tc>
      </w:tr>
      <w:tr w:rsidR="0011001E" w:rsidRPr="00FF32B0" w:rsidTr="00BC1E53">
        <w:trPr>
          <w:trHeight w:val="206"/>
        </w:trPr>
        <w:tc>
          <w:tcPr>
            <w:tcW w:w="2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01E" w:rsidRPr="003616D4" w:rsidRDefault="0011001E" w:rsidP="00A675B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01E" w:rsidRPr="003616D4" w:rsidRDefault="0011001E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001E" w:rsidRPr="003616D4" w:rsidRDefault="0011001E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001E" w:rsidRPr="003616D4" w:rsidRDefault="0011001E" w:rsidP="003C4231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16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</w:p>
        </w:tc>
      </w:tr>
    </w:tbl>
    <w:p w:rsidR="0011001E" w:rsidRDefault="0011001E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bookmarkStart w:id="2" w:name="__RefHeading___Toc334028560"/>
      <w:bookmarkEnd w:id="2"/>
    </w:p>
    <w:p w:rsidR="0011001E" w:rsidRDefault="0011001E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1001E" w:rsidRDefault="0011001E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1001E" w:rsidRDefault="0011001E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</w:p>
    <w:p w:rsidR="0011001E" w:rsidRDefault="0011001E" w:rsidP="00D27B7A">
      <w:pPr>
        <w:pStyle w:val="ac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 xml:space="preserve">Структура фактических затрат на энергетические ресурсы </w:t>
      </w:r>
    </w:p>
    <w:p w:rsidR="0011001E" w:rsidRDefault="0011001E" w:rsidP="00385087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в 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164C07">
        <w:rPr>
          <w:rFonts w:ascii="Times New Roman" w:hAnsi="Times New Roman"/>
          <w:b/>
          <w:sz w:val="28"/>
          <w:szCs w:val="28"/>
        </w:rPr>
        <w:t>(базовом) году</w:t>
      </w:r>
    </w:p>
    <w:p w:rsidR="0011001E" w:rsidRDefault="0011001E" w:rsidP="00385087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380"/>
        <w:gridCol w:w="1134"/>
        <w:gridCol w:w="2156"/>
        <w:gridCol w:w="1843"/>
        <w:gridCol w:w="1888"/>
      </w:tblGrid>
      <w:tr w:rsidR="0011001E" w:rsidRPr="0091539D" w:rsidTr="00452A35">
        <w:trPr>
          <w:trHeight w:val="1045"/>
          <w:jc w:val="center"/>
        </w:trPr>
        <w:tc>
          <w:tcPr>
            <w:tcW w:w="675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380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2156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В натуральном выражении</w:t>
            </w:r>
          </w:p>
        </w:tc>
        <w:tc>
          <w:tcPr>
            <w:tcW w:w="1843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В денежном выражении, руб.</w:t>
            </w:r>
          </w:p>
        </w:tc>
        <w:tc>
          <w:tcPr>
            <w:tcW w:w="1888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В условном топливе, т.у.т.</w:t>
            </w:r>
          </w:p>
        </w:tc>
      </w:tr>
      <w:tr w:rsidR="0011001E" w:rsidRPr="0091539D" w:rsidTr="00452A35">
        <w:trPr>
          <w:trHeight w:val="343"/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80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24221</w:t>
            </w:r>
          </w:p>
        </w:tc>
        <w:tc>
          <w:tcPr>
            <w:tcW w:w="1843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152 743,0</w:t>
            </w:r>
          </w:p>
        </w:tc>
        <w:tc>
          <w:tcPr>
            <w:tcW w:w="1888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2,979</w:t>
            </w:r>
          </w:p>
        </w:tc>
      </w:tr>
      <w:tr w:rsidR="0011001E" w:rsidRPr="0091539D" w:rsidTr="00452A35">
        <w:trPr>
          <w:trHeight w:val="343"/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80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2156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65945</w:t>
            </w:r>
          </w:p>
        </w:tc>
        <w:tc>
          <w:tcPr>
            <w:tcW w:w="1843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425 301,0</w:t>
            </w:r>
          </w:p>
        </w:tc>
        <w:tc>
          <w:tcPr>
            <w:tcW w:w="1888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8,111</w:t>
            </w:r>
          </w:p>
        </w:tc>
      </w:tr>
      <w:tr w:rsidR="0011001E" w:rsidRPr="0091539D" w:rsidTr="00452A35">
        <w:trPr>
          <w:trHeight w:val="696"/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80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 (бензин АИ-92)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  <w:lang w:val="en-US"/>
              </w:rPr>
              <w:t>т</w:t>
            </w:r>
            <w:r w:rsidRPr="00452A35">
              <w:rPr>
                <w:rFonts w:ascii="Times New Roman" w:hAnsi="Times New Roman"/>
                <w:sz w:val="28"/>
                <w:szCs w:val="28"/>
              </w:rPr>
              <w:t xml:space="preserve"> (л)</w:t>
            </w:r>
          </w:p>
        </w:tc>
        <w:tc>
          <w:tcPr>
            <w:tcW w:w="2156" w:type="dxa"/>
            <w:vAlign w:val="center"/>
          </w:tcPr>
          <w:p w:rsidR="0011001E" w:rsidRPr="00452A35" w:rsidRDefault="0011001E" w:rsidP="00452A35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8,14 (11149)</w:t>
            </w:r>
          </w:p>
        </w:tc>
        <w:tc>
          <w:tcPr>
            <w:tcW w:w="1843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363 950,0</w:t>
            </w:r>
          </w:p>
        </w:tc>
        <w:tc>
          <w:tcPr>
            <w:tcW w:w="1888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A35">
              <w:rPr>
                <w:rFonts w:ascii="Times New Roman" w:hAnsi="Times New Roman"/>
                <w:sz w:val="28"/>
                <w:szCs w:val="28"/>
                <w:lang w:val="en-US"/>
              </w:rPr>
              <w:t>11</w:t>
            </w:r>
            <w:r w:rsidRPr="00452A35">
              <w:rPr>
                <w:rFonts w:ascii="Times New Roman" w:hAnsi="Times New Roman"/>
                <w:sz w:val="28"/>
                <w:szCs w:val="28"/>
              </w:rPr>
              <w:t>,</w:t>
            </w:r>
            <w:r w:rsidRPr="00452A35">
              <w:rPr>
                <w:rFonts w:ascii="Times New Roman" w:hAnsi="Times New Roman"/>
                <w:sz w:val="28"/>
                <w:szCs w:val="28"/>
                <w:lang w:val="en-US"/>
              </w:rPr>
              <w:t>628</w:t>
            </w:r>
          </w:p>
        </w:tc>
      </w:tr>
      <w:tr w:rsidR="0011001E" w:rsidRPr="0091539D" w:rsidTr="00452A35">
        <w:trPr>
          <w:trHeight w:val="343"/>
          <w:jc w:val="center"/>
        </w:trPr>
        <w:tc>
          <w:tcPr>
            <w:tcW w:w="6345" w:type="dxa"/>
            <w:gridSpan w:val="4"/>
          </w:tcPr>
          <w:p w:rsidR="0011001E" w:rsidRPr="00452A35" w:rsidRDefault="0011001E" w:rsidP="0091539D">
            <w:pPr>
              <w:pStyle w:val="ac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941 994,0</w:t>
            </w:r>
          </w:p>
        </w:tc>
        <w:tc>
          <w:tcPr>
            <w:tcW w:w="1888" w:type="dxa"/>
            <w:vAlign w:val="center"/>
          </w:tcPr>
          <w:p w:rsidR="0011001E" w:rsidRPr="00452A35" w:rsidRDefault="0011001E" w:rsidP="00452A35">
            <w:pPr>
              <w:pStyle w:val="ac"/>
              <w:tabs>
                <w:tab w:val="left" w:pos="313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22,718</w:t>
            </w:r>
          </w:p>
        </w:tc>
      </w:tr>
    </w:tbl>
    <w:p w:rsidR="0011001E" w:rsidRDefault="0011001E" w:rsidP="00197329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3" w:name="__RefHeading___Toc334028561"/>
      <w:bookmarkEnd w:id="3"/>
    </w:p>
    <w:p w:rsidR="0011001E" w:rsidRDefault="0011001E" w:rsidP="00385087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164C07">
        <w:rPr>
          <w:rFonts w:ascii="Times New Roman" w:hAnsi="Times New Roman"/>
          <w:b/>
          <w:sz w:val="28"/>
          <w:szCs w:val="28"/>
        </w:rPr>
        <w:t>Средневзвешенные тарифы на ТЭР в 201</w:t>
      </w:r>
      <w:r>
        <w:rPr>
          <w:rFonts w:ascii="Times New Roman" w:hAnsi="Times New Roman"/>
          <w:b/>
          <w:sz w:val="28"/>
          <w:szCs w:val="28"/>
        </w:rPr>
        <w:t>5</w:t>
      </w:r>
      <w:r w:rsidRPr="00164C07">
        <w:rPr>
          <w:rFonts w:ascii="Times New Roman" w:hAnsi="Times New Roman"/>
          <w:b/>
          <w:sz w:val="28"/>
          <w:szCs w:val="28"/>
        </w:rPr>
        <w:t xml:space="preserve"> (базовом) году</w:t>
      </w:r>
    </w:p>
    <w:p w:rsidR="0011001E" w:rsidRDefault="0011001E" w:rsidP="00385087">
      <w:pPr>
        <w:pStyle w:val="ac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55"/>
        <w:gridCol w:w="1134"/>
        <w:gridCol w:w="1333"/>
        <w:gridCol w:w="1843"/>
        <w:gridCol w:w="4017"/>
      </w:tblGrid>
      <w:tr w:rsidR="0011001E" w:rsidTr="00452A35">
        <w:trPr>
          <w:trHeight w:val="348"/>
          <w:jc w:val="center"/>
        </w:trPr>
        <w:tc>
          <w:tcPr>
            <w:tcW w:w="675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155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Наименование ТЭР</w:t>
            </w:r>
          </w:p>
        </w:tc>
        <w:tc>
          <w:tcPr>
            <w:tcW w:w="1134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Ед. измер.</w:t>
            </w:r>
          </w:p>
        </w:tc>
        <w:tc>
          <w:tcPr>
            <w:tcW w:w="1333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Период</w:t>
            </w:r>
          </w:p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2015 года</w:t>
            </w:r>
          </w:p>
        </w:tc>
        <w:tc>
          <w:tcPr>
            <w:tcW w:w="1843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Средне</w:t>
            </w:r>
          </w:p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взвешенный тариф</w:t>
            </w:r>
          </w:p>
        </w:tc>
        <w:tc>
          <w:tcPr>
            <w:tcW w:w="4017" w:type="dxa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2A35">
              <w:rPr>
                <w:rFonts w:ascii="Times New Roman" w:hAnsi="Times New Roman"/>
                <w:b/>
                <w:sz w:val="28"/>
                <w:szCs w:val="28"/>
              </w:rPr>
              <w:t>Поставщик</w:t>
            </w:r>
          </w:p>
        </w:tc>
      </w:tr>
      <w:tr w:rsidR="0011001E" w:rsidTr="00452A35">
        <w:trPr>
          <w:trHeight w:val="936"/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55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6,31</w:t>
            </w:r>
          </w:p>
        </w:tc>
        <w:tc>
          <w:tcPr>
            <w:tcW w:w="4017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филиал «СмоленскАтомЭнергоСбыт»</w:t>
            </w:r>
          </w:p>
        </w:tc>
      </w:tr>
      <w:tr w:rsidR="0011001E" w:rsidTr="00452A35">
        <w:trPr>
          <w:trHeight w:val="1120"/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55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руб/</w:t>
            </w:r>
          </w:p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кВт*ч</w:t>
            </w:r>
          </w:p>
        </w:tc>
        <w:tc>
          <w:tcPr>
            <w:tcW w:w="1333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6,45</w:t>
            </w:r>
          </w:p>
        </w:tc>
        <w:tc>
          <w:tcPr>
            <w:tcW w:w="4017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филиал «СмоленскАтомЭнергоСбыт»</w:t>
            </w:r>
          </w:p>
        </w:tc>
      </w:tr>
      <w:tr w:rsidR="0011001E" w:rsidTr="00452A35">
        <w:trPr>
          <w:trHeight w:val="706"/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55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color w:val="000000"/>
                <w:sz w:val="28"/>
                <w:szCs w:val="28"/>
              </w:rPr>
              <w:t>Моторное топливо (бензин АИ-92)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руб/</w:t>
            </w:r>
            <w:r w:rsidRPr="00452A35">
              <w:rPr>
                <w:rFonts w:ascii="Times New Roman" w:hAnsi="Times New Roman"/>
                <w:sz w:val="28"/>
                <w:szCs w:val="28"/>
                <w:lang w:val="en-US"/>
              </w:rPr>
              <w:t>л</w:t>
            </w:r>
          </w:p>
        </w:tc>
        <w:tc>
          <w:tcPr>
            <w:tcW w:w="1333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2015 г.</w:t>
            </w:r>
          </w:p>
        </w:tc>
        <w:tc>
          <w:tcPr>
            <w:tcW w:w="1843" w:type="dxa"/>
            <w:vAlign w:val="center"/>
          </w:tcPr>
          <w:p w:rsidR="0011001E" w:rsidRPr="00452A35" w:rsidRDefault="0011001E" w:rsidP="00452A35">
            <w:pPr>
              <w:pStyle w:val="ac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/>
                <w:sz w:val="28"/>
                <w:szCs w:val="28"/>
              </w:rPr>
              <w:t>32,64</w:t>
            </w:r>
          </w:p>
        </w:tc>
        <w:tc>
          <w:tcPr>
            <w:tcW w:w="401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52A35">
              <w:rPr>
                <w:rFonts w:ascii="Times New Roman" w:hAnsi="Times New Roman" w:cs="Times New Roman"/>
                <w:sz w:val="28"/>
                <w:szCs w:val="28"/>
              </w:rPr>
              <w:t>ООО «РН-Карт-Смоленск»</w:t>
            </w:r>
          </w:p>
        </w:tc>
      </w:tr>
    </w:tbl>
    <w:p w:rsidR="0011001E" w:rsidRDefault="0011001E" w:rsidP="00E31516">
      <w:pPr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E3151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рис. 1 приведена структура фактических затрат на топливно-энергетические ресурсы в 2015 (базовом) году.</w:t>
      </w:r>
    </w:p>
    <w:p w:rsidR="0011001E" w:rsidRPr="00E70750" w:rsidRDefault="0011001E" w:rsidP="00164C07">
      <w:pPr>
        <w:rPr>
          <w:rFonts w:ascii="Times New Roman" w:hAnsi="Times New Roman" w:cs="Times New Roman"/>
          <w:bCs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5.6pt;margin-top:3.2pt;width:413.3pt;height:199.2pt;z-index:-251658240;visibility:visible;mso-wrap-distance-bottom:.03pt" wrapcoords="118 406 118 21113 21443 21113 21443 406 118 406">
            <v:imagedata r:id="rId16" o:title=""/>
            <w10:wrap type="through"/>
          </v:shape>
          <o:OLEObject Type="Embed" ProgID="Excel.Chart.8" ShapeID="_x0000_s1026" DrawAspect="Content" ObjectID="_1522567935" r:id="rId17"/>
        </w:pict>
      </w: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732236">
      <w:pPr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001E" w:rsidRDefault="0011001E" w:rsidP="00A318B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0418D5">
        <w:rPr>
          <w:rFonts w:ascii="Times New Roman" w:hAnsi="Times New Roman" w:cs="Times New Roman"/>
          <w:bCs/>
          <w:sz w:val="28"/>
          <w:szCs w:val="28"/>
        </w:rPr>
        <w:t>Из рис. 1 видно, что затрат</w:t>
      </w:r>
      <w:r>
        <w:rPr>
          <w:rFonts w:ascii="Times New Roman" w:hAnsi="Times New Roman" w:cs="Times New Roman"/>
          <w:bCs/>
          <w:sz w:val="28"/>
          <w:szCs w:val="28"/>
        </w:rPr>
        <w:t xml:space="preserve">ы за потребленные энергоресурсы </w:t>
      </w:r>
      <w:r w:rsidRPr="000418D5">
        <w:rPr>
          <w:rFonts w:ascii="Times New Roman" w:hAnsi="Times New Roman" w:cs="Times New Roman"/>
          <w:bCs/>
          <w:sz w:val="28"/>
          <w:szCs w:val="28"/>
        </w:rPr>
        <w:t xml:space="preserve"> приход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0418D5">
        <w:rPr>
          <w:rFonts w:ascii="Times New Roman" w:hAnsi="Times New Roman" w:cs="Times New Roman"/>
          <w:bCs/>
          <w:sz w:val="28"/>
          <w:szCs w:val="28"/>
        </w:rPr>
        <w:t xml:space="preserve">тся на </w:t>
      </w:r>
      <w:r>
        <w:rPr>
          <w:rFonts w:ascii="Times New Roman" w:hAnsi="Times New Roman" w:cs="Times New Roman"/>
          <w:bCs/>
          <w:sz w:val="28"/>
          <w:szCs w:val="28"/>
        </w:rPr>
        <w:t>электроэнергию   и моторное топливо.</w:t>
      </w:r>
    </w:p>
    <w:p w:rsidR="0011001E" w:rsidRDefault="0011001E" w:rsidP="00A318B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Рекомендовано проведение следующих основных </w:t>
      </w:r>
      <w:r w:rsidRPr="000418D5">
        <w:rPr>
          <w:rFonts w:ascii="Times New Roman" w:hAnsi="Times New Roman" w:cs="Times New Roman"/>
          <w:bCs/>
          <w:sz w:val="28"/>
          <w:szCs w:val="28"/>
        </w:rPr>
        <w:t>мероприяти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0418D5">
        <w:rPr>
          <w:rFonts w:ascii="Times New Roman" w:hAnsi="Times New Roman" w:cs="Times New Roman"/>
          <w:bCs/>
          <w:sz w:val="28"/>
          <w:szCs w:val="28"/>
        </w:rPr>
        <w:t xml:space="preserve"> в области энергосбережения и повышения энерге</w:t>
      </w:r>
      <w:r>
        <w:rPr>
          <w:rFonts w:ascii="Times New Roman" w:hAnsi="Times New Roman" w:cs="Times New Roman"/>
          <w:bCs/>
          <w:sz w:val="28"/>
          <w:szCs w:val="28"/>
        </w:rPr>
        <w:t>тической эффективности</w:t>
      </w:r>
      <w:r w:rsidRPr="000418D5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11001E" w:rsidRDefault="0011001E" w:rsidP="00A318B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20CDA">
        <w:rPr>
          <w:rFonts w:ascii="Times New Roman" w:hAnsi="Times New Roman" w:cs="Times New Roman"/>
          <w:bCs/>
          <w:sz w:val="28"/>
          <w:szCs w:val="28"/>
          <w:u w:val="single"/>
        </w:rPr>
        <w:t>система электроснабжения:</w:t>
      </w:r>
      <w:r w:rsidRPr="002647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493A">
        <w:rPr>
          <w:rFonts w:ascii="Times New Roman" w:hAnsi="Times New Roman" w:cs="Times New Roman"/>
          <w:bCs/>
          <w:sz w:val="28"/>
          <w:szCs w:val="28"/>
        </w:rPr>
        <w:t>замена ламп накаливания</w:t>
      </w:r>
      <w:r>
        <w:rPr>
          <w:rFonts w:ascii="Times New Roman" w:hAnsi="Times New Roman" w:cs="Times New Roman"/>
          <w:bCs/>
          <w:sz w:val="28"/>
          <w:szCs w:val="28"/>
        </w:rPr>
        <w:t>, энергосберегающих ламп, люминесцентных светильников на светодиодные лампы (16 шт.);</w:t>
      </w:r>
    </w:p>
    <w:p w:rsidR="0011001E" w:rsidRDefault="0011001E" w:rsidP="00A318B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A1C27">
        <w:rPr>
          <w:rFonts w:ascii="Times New Roman" w:hAnsi="Times New Roman" w:cs="Times New Roman"/>
          <w:bCs/>
          <w:sz w:val="28"/>
          <w:szCs w:val="28"/>
          <w:u w:val="single"/>
        </w:rPr>
        <w:t>система уличного освещения: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р</w:t>
      </w:r>
      <w:r w:rsidRPr="00585FE0">
        <w:rPr>
          <w:rFonts w:ascii="Times New Roman" w:hAnsi="Times New Roman" w:cs="Times New Roman"/>
          <w:bCs/>
          <w:sz w:val="28"/>
          <w:szCs w:val="28"/>
        </w:rPr>
        <w:t>еконструкция уличного освещения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11001E" w:rsidRDefault="0011001E" w:rsidP="00A318BF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7F48B3">
        <w:rPr>
          <w:rFonts w:ascii="Times New Roman" w:hAnsi="Times New Roman" w:cs="Times New Roman"/>
          <w:bCs/>
          <w:sz w:val="28"/>
          <w:szCs w:val="28"/>
          <w:u w:val="single"/>
        </w:rPr>
        <w:t>система теплоснабжения</w:t>
      </w:r>
      <w:r w:rsidRPr="007F48B3">
        <w:rPr>
          <w:rFonts w:ascii="Times New Roman" w:hAnsi="Times New Roman" w:cs="Times New Roman"/>
          <w:bCs/>
          <w:sz w:val="28"/>
          <w:szCs w:val="28"/>
        </w:rPr>
        <w:t>: установка теплоотражающих экранов за отопительными приборами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A2EE5">
        <w:rPr>
          <w:rFonts w:ascii="Times New Roman" w:hAnsi="Times New Roman" w:cs="Times New Roman"/>
          <w:bCs/>
          <w:sz w:val="28"/>
          <w:szCs w:val="28"/>
        </w:rPr>
        <w:t>замена деревянных оконных блоков на оконные блоки из ПВХ</w:t>
      </w:r>
      <w:r>
        <w:rPr>
          <w:rFonts w:ascii="Times New Roman" w:hAnsi="Times New Roman" w:cs="Times New Roman"/>
          <w:bCs/>
          <w:sz w:val="28"/>
          <w:szCs w:val="28"/>
        </w:rPr>
        <w:t xml:space="preserve">, возможно проведение мероприятия по модернизации приборов отопления (замена устаревших электроконвекторов на конвекторы более высокого класса </w:t>
      </w:r>
      <w:r w:rsidRPr="00BB4BEB">
        <w:rPr>
          <w:rFonts w:ascii="Times New Roman" w:hAnsi="Times New Roman" w:cs="Times New Roman"/>
          <w:bCs/>
          <w:sz w:val="28"/>
          <w:szCs w:val="28"/>
        </w:rPr>
        <w:t>энергетической эффективности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11001E" w:rsidRPr="00BC44C3" w:rsidRDefault="0011001E" w:rsidP="00A318BF">
      <w:pPr>
        <w:ind w:firstLine="709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C44C3">
        <w:rPr>
          <w:rFonts w:ascii="Times New Roman" w:hAnsi="Times New Roman" w:cs="Times New Roman"/>
          <w:bCs/>
          <w:sz w:val="28"/>
          <w:szCs w:val="28"/>
          <w:u w:val="single"/>
        </w:rPr>
        <w:t>система потребления моторного топлива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85FE0">
        <w:rPr>
          <w:rFonts w:ascii="Times New Roman" w:hAnsi="Times New Roman" w:cs="Times New Roman"/>
          <w:sz w:val="28"/>
          <w:szCs w:val="28"/>
        </w:rPr>
        <w:t>одержание автомобиля в технически исправном состоянии</w:t>
      </w: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 w:rsidP="00A318BF">
      <w:pPr>
        <w:pStyle w:val="ListParagraph"/>
      </w:pPr>
    </w:p>
    <w:p w:rsidR="0011001E" w:rsidRDefault="0011001E">
      <w:pPr>
        <w:pStyle w:val="Heading1"/>
        <w:tabs>
          <w:tab w:val="clear" w:pos="0"/>
        </w:tabs>
        <w:ind w:left="0" w:firstLine="0"/>
      </w:pPr>
      <w:r>
        <w:t>РАЗДЕЛ 4</w:t>
      </w:r>
      <w:r w:rsidRPr="000800CB">
        <w:t xml:space="preserve">. </w:t>
      </w:r>
    </w:p>
    <w:p w:rsidR="0011001E" w:rsidRPr="00190F3B" w:rsidRDefault="0011001E" w:rsidP="00190F3B">
      <w:pPr>
        <w:pStyle w:val="Heading1"/>
        <w:tabs>
          <w:tab w:val="clear" w:pos="0"/>
        </w:tabs>
        <w:ind w:left="0" w:firstLine="0"/>
        <w:jc w:val="center"/>
      </w:pPr>
      <w:r w:rsidRPr="000800CB">
        <w:t>Перечень МероприятиЙ по энергосбережению и повышению энергоэффективности, НАПРАВЛЕННЫй НА ДОСТИЖЕНИЕ ЗНАЧЕНИЙ ЦЕЛЕВЫХ ПОКАЗАТЕЛЕЙ</w:t>
      </w:r>
    </w:p>
    <w:p w:rsidR="0011001E" w:rsidRPr="00190F3B" w:rsidRDefault="0011001E" w:rsidP="00190F3B"/>
    <w:p w:rsidR="0011001E" w:rsidRPr="00564FE1" w:rsidRDefault="0011001E" w:rsidP="00FD172F">
      <w:pPr>
        <w:pStyle w:val="Heading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 Основные направления энергосбережения  и повышения энергетической эффективности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Для достижения указанных целей и выполнения задач в рамках Программы предусматривается проведение организационных, правовых, технических, технологических и экономических мероприятий, включающих: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развитие нормативно-правовой базы энергосбережения;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эффективности;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энергосбережение и повышение энергетической эффективности на транспорте;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информационное обеспечение и пропаганду энергосбережения.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</w:p>
    <w:p w:rsidR="0011001E" w:rsidRPr="00564FE1" w:rsidRDefault="0011001E" w:rsidP="00FD172F">
      <w:pPr>
        <w:pStyle w:val="Heading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.1.1. Развитие нормативно-правовой базы энергосбережения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Мероприятия раздела направлены на совершенствование нормативно-правовой базы в области стимулирования энергосбережения и повышения энергетической эффективности: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разработка и издание приказов, устанавливающих на определенный этап перечень выполняемых мероприятий, ответственных лиц, достигаемый эффект, систему отчетных показателей, а также системы наказания и поощрения.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</w:p>
    <w:p w:rsidR="0011001E" w:rsidRPr="00564FE1" w:rsidRDefault="0011001E" w:rsidP="00FD172F">
      <w:pPr>
        <w:pStyle w:val="Heading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.1.2. Энергосбережение и повышение энергетической эффективности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В рамках настоящей Программы предполагается реализация первоочередных мер, направленных на повышение энергоэффективности: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проведения мероприятий по сокращению объемов потребления ТЭР.</w:t>
      </w:r>
    </w:p>
    <w:p w:rsidR="0011001E" w:rsidRPr="00564FE1" w:rsidRDefault="0011001E" w:rsidP="00FD172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Pr="00564FE1" w:rsidRDefault="0011001E" w:rsidP="00FD172F">
      <w:pPr>
        <w:pStyle w:val="Heading2"/>
        <w:tabs>
          <w:tab w:val="clear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Pr="00C2630A">
        <w:rPr>
          <w:sz w:val="28"/>
          <w:szCs w:val="28"/>
        </w:rPr>
        <w:t>3</w:t>
      </w:r>
      <w:r w:rsidRPr="00564FE1">
        <w:rPr>
          <w:sz w:val="28"/>
          <w:szCs w:val="28"/>
        </w:rPr>
        <w:t>. Информа</w:t>
      </w:r>
      <w:r>
        <w:rPr>
          <w:sz w:val="28"/>
          <w:szCs w:val="28"/>
        </w:rPr>
        <w:t xml:space="preserve">ционное обеспечение и пропаганда </w:t>
      </w:r>
      <w:r w:rsidRPr="00564FE1">
        <w:rPr>
          <w:sz w:val="28"/>
          <w:szCs w:val="28"/>
        </w:rPr>
        <w:t xml:space="preserve"> энергосбережения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Информационное обеспечение и пропаганда энергосбережения представляет собой вовлечение в процесс энергосбережения работников учреждения путем формирования устойчивого внимания к этой проблеме, создание мнения о важности и необходимости энергосбережения.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Программные мероприятия по данному направлению:</w:t>
      </w:r>
    </w:p>
    <w:p w:rsidR="0011001E" w:rsidRPr="00564FE1" w:rsidRDefault="0011001E" w:rsidP="00FD172F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предоставление в простых и доступных формах информации о способах энергосбережения, преимуществах энергосберегающих технологий и оборудования, особенностях их выбора и эксплуатации;</w:t>
      </w:r>
    </w:p>
    <w:p w:rsidR="0011001E" w:rsidRPr="00564FE1" w:rsidRDefault="0011001E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активное формирование порицания энергорасточительства и престижа экономного отношения к энергоресурсам;</w:t>
      </w:r>
    </w:p>
    <w:p w:rsidR="0011001E" w:rsidRPr="00564FE1" w:rsidRDefault="0011001E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вовлечение в процесс энергосбережения всех работников учреждения;</w:t>
      </w:r>
    </w:p>
    <w:p w:rsidR="0011001E" w:rsidRPr="00564FE1" w:rsidRDefault="0011001E" w:rsidP="00190F3B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проведение занятий по основам энергосбережения среди работников, позволяющих формировать мировоззрение на рачительное использование энергоресурсов;</w:t>
      </w:r>
    </w:p>
    <w:p w:rsidR="0011001E" w:rsidRDefault="0011001E" w:rsidP="0079531A">
      <w:pPr>
        <w:rPr>
          <w:rFonts w:ascii="Times New Roman" w:hAnsi="Times New Roman" w:cs="Times New Roman"/>
          <w:sz w:val="28"/>
          <w:szCs w:val="28"/>
        </w:rPr>
      </w:pPr>
      <w:r w:rsidRPr="00564FE1">
        <w:rPr>
          <w:rFonts w:ascii="Times New Roman" w:hAnsi="Times New Roman" w:cs="Times New Roman"/>
          <w:sz w:val="28"/>
          <w:szCs w:val="28"/>
        </w:rPr>
        <w:t>- материальное стимулирования энергосбережения работников учреждения.</w:t>
      </w:r>
    </w:p>
    <w:p w:rsidR="0011001E" w:rsidRDefault="0011001E" w:rsidP="0079531A">
      <w:pPr>
        <w:rPr>
          <w:rFonts w:ascii="Times New Roman" w:hAnsi="Times New Roman" w:cs="Times New Roman"/>
          <w:sz w:val="28"/>
          <w:szCs w:val="28"/>
        </w:rPr>
        <w:sectPr w:rsidR="0011001E" w:rsidSect="002D5283">
          <w:headerReference w:type="even" r:id="rId18"/>
          <w:headerReference w:type="default" r:id="rId19"/>
          <w:footerReference w:type="even" r:id="rId20"/>
          <w:footerReference w:type="default" r:id="rId21"/>
          <w:headerReference w:type="first" r:id="rId22"/>
          <w:footerReference w:type="first" r:id="rId23"/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11001E" w:rsidRPr="00564FE1" w:rsidRDefault="0011001E" w:rsidP="00190F3B">
      <w:pPr>
        <w:pStyle w:val="Heading2"/>
        <w:tabs>
          <w:tab w:val="clear" w:pos="0"/>
        </w:tabs>
        <w:ind w:left="0" w:firstLine="0"/>
        <w:rPr>
          <w:sz w:val="28"/>
          <w:szCs w:val="28"/>
        </w:rPr>
      </w:pPr>
      <w:bookmarkStart w:id="4" w:name="__RefHeading___Toc334028572"/>
      <w:bookmarkEnd w:id="4"/>
      <w:r>
        <w:rPr>
          <w:sz w:val="28"/>
          <w:szCs w:val="28"/>
        </w:rPr>
        <w:t>4</w:t>
      </w:r>
      <w:r w:rsidRPr="00564FE1">
        <w:rPr>
          <w:sz w:val="28"/>
          <w:szCs w:val="28"/>
        </w:rPr>
        <w:t>.2. Мероприятия по каждому виду потребляемых энергоресурсов</w:t>
      </w:r>
    </w:p>
    <w:p w:rsidR="0011001E" w:rsidRPr="00190F3B" w:rsidRDefault="0011001E" w:rsidP="00190F3B"/>
    <w:p w:rsidR="0011001E" w:rsidRDefault="0011001E" w:rsidP="00E4071B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1322">
        <w:rPr>
          <w:rFonts w:ascii="Times New Roman" w:hAnsi="Times New Roman" w:cs="Times New Roman"/>
          <w:sz w:val="28"/>
          <w:szCs w:val="28"/>
        </w:rPr>
        <w:t>Организационные мероприятия</w:t>
      </w:r>
    </w:p>
    <w:tbl>
      <w:tblPr>
        <w:tblW w:w="147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4205"/>
        <w:gridCol w:w="2032"/>
        <w:gridCol w:w="2127"/>
        <w:gridCol w:w="2551"/>
        <w:gridCol w:w="3119"/>
      </w:tblGrid>
      <w:tr w:rsidR="0011001E" w:rsidTr="00452A35">
        <w:trPr>
          <w:trHeight w:val="966"/>
          <w:jc w:val="center"/>
        </w:trPr>
        <w:tc>
          <w:tcPr>
            <w:tcW w:w="675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05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32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Вид энергоресурса</w:t>
            </w:r>
          </w:p>
        </w:tc>
        <w:tc>
          <w:tcPr>
            <w:tcW w:w="2127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год внедрения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Объём финансирования, тыс. руб.</w:t>
            </w:r>
          </w:p>
        </w:tc>
        <w:tc>
          <w:tcPr>
            <w:tcW w:w="3119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финансирования</w:t>
            </w:r>
          </w:p>
        </w:tc>
      </w:tr>
      <w:tr w:rsidR="0011001E" w:rsidTr="00452A35">
        <w:trPr>
          <w:jc w:val="center"/>
        </w:trPr>
        <w:tc>
          <w:tcPr>
            <w:tcW w:w="675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032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11001E" w:rsidTr="00452A35">
        <w:trPr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Разработка и издание приказа по организации об экономии энергоресурсов</w:t>
            </w:r>
          </w:p>
        </w:tc>
        <w:tc>
          <w:tcPr>
            <w:tcW w:w="20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1E" w:rsidTr="00452A35">
        <w:trPr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Назначение приказом ответственного за внедрение плана энергосбережения</w:t>
            </w:r>
          </w:p>
        </w:tc>
        <w:tc>
          <w:tcPr>
            <w:tcW w:w="20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1E" w:rsidTr="00452A35">
        <w:trPr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стимулированию персонала при внедрении им энергосберегающих мероприятий для энергосбережения на рабочих местах</w:t>
            </w:r>
          </w:p>
        </w:tc>
        <w:tc>
          <w:tcPr>
            <w:tcW w:w="20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1001E" w:rsidTr="00452A35">
        <w:trPr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Издание литературы, буклетов, плакатов и т.п. соответствующего направления и организация ознакомления с ними персонала</w:t>
            </w:r>
          </w:p>
        </w:tc>
        <w:tc>
          <w:tcPr>
            <w:tcW w:w="20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119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собственные средства</w:t>
            </w:r>
          </w:p>
        </w:tc>
      </w:tr>
      <w:tr w:rsidR="0011001E" w:rsidTr="00452A35">
        <w:trPr>
          <w:jc w:val="center"/>
        </w:trPr>
        <w:tc>
          <w:tcPr>
            <w:tcW w:w="67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Установление системы нормирования потребления энергоресурсов и разработка «Положение о поощрении работников за экономию ТЭР»</w:t>
            </w:r>
          </w:p>
        </w:tc>
        <w:tc>
          <w:tcPr>
            <w:tcW w:w="20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7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551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9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2A35">
              <w:rPr>
                <w:rFonts w:ascii="Times New Roman" w:hAnsi="Times New Roman" w:cs="Times New Roman"/>
                <w:sz w:val="24"/>
                <w:szCs w:val="24"/>
              </w:rPr>
              <w:t>процент от экономии</w:t>
            </w:r>
          </w:p>
        </w:tc>
      </w:tr>
    </w:tbl>
    <w:p w:rsidR="0011001E" w:rsidRDefault="0011001E" w:rsidP="00431ADB">
      <w:pPr>
        <w:ind w:firstLine="0"/>
        <w:rPr>
          <w:rFonts w:ascii="Times New Roman" w:hAnsi="Times New Roman" w:cs="Times New Roman"/>
          <w:sz w:val="28"/>
          <w:szCs w:val="28"/>
        </w:rPr>
        <w:sectPr w:rsidR="0011001E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11001E" w:rsidRPr="00082424" w:rsidRDefault="0011001E" w:rsidP="00431ADB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82424">
        <w:rPr>
          <w:rFonts w:ascii="Times New Roman" w:hAnsi="Times New Roman" w:cs="Times New Roman"/>
          <w:sz w:val="28"/>
          <w:szCs w:val="28"/>
        </w:rPr>
        <w:t>ПЕРЕЧЕНЬ МЕРОПРИЯТИЙ ПРОГРАММЫ ЭНЕРГОСБЕРЕЖЕНИЯ И ПОВЫШЕНИЯ</w:t>
      </w:r>
    </w:p>
    <w:p w:rsidR="0011001E" w:rsidRPr="00082424" w:rsidRDefault="0011001E" w:rsidP="00CA4322">
      <w:pPr>
        <w:pStyle w:val="ConsPlusDocList"/>
        <w:jc w:val="center"/>
        <w:rPr>
          <w:rFonts w:ascii="Times New Roman" w:hAnsi="Times New Roman" w:cs="Times New Roman"/>
          <w:sz w:val="28"/>
          <w:szCs w:val="28"/>
        </w:rPr>
      </w:pPr>
      <w:r w:rsidRPr="00082424">
        <w:rPr>
          <w:rFonts w:ascii="Times New Roman" w:hAnsi="Times New Roman" w:cs="Times New Roman"/>
          <w:sz w:val="28"/>
          <w:szCs w:val="28"/>
        </w:rPr>
        <w:t>ЭНЕРГЕТИЧЕСКОЙ ЭФФЕКТИВНОСТИ</w:t>
      </w:r>
    </w:p>
    <w:tbl>
      <w:tblPr>
        <w:tblW w:w="16070" w:type="dxa"/>
        <w:jc w:val="center"/>
        <w:tblInd w:w="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7"/>
        <w:gridCol w:w="2836"/>
        <w:gridCol w:w="1134"/>
        <w:gridCol w:w="993"/>
        <w:gridCol w:w="1074"/>
        <w:gridCol w:w="919"/>
        <w:gridCol w:w="1732"/>
        <w:gridCol w:w="1235"/>
        <w:gridCol w:w="1701"/>
        <w:gridCol w:w="1134"/>
        <w:gridCol w:w="1043"/>
        <w:gridCol w:w="1732"/>
      </w:tblGrid>
      <w:tr w:rsidR="0011001E" w:rsidRPr="00B55D6C" w:rsidTr="00452A35">
        <w:trPr>
          <w:trHeight w:val="334"/>
          <w:jc w:val="center"/>
        </w:trPr>
        <w:tc>
          <w:tcPr>
            <w:tcW w:w="537" w:type="dxa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2836" w:type="dxa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852" w:type="dxa"/>
            <w:gridSpan w:val="5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2016 г.</w:t>
            </w:r>
          </w:p>
          <w:p w:rsidR="0011001E" w:rsidRDefault="0011001E" w:rsidP="00082424">
            <w:pPr>
              <w:rPr>
                <w:lang w:eastAsia="hi-IN" w:bidi="hi-IN"/>
              </w:rPr>
            </w:pPr>
          </w:p>
          <w:p w:rsidR="0011001E" w:rsidRPr="00082424" w:rsidRDefault="0011001E" w:rsidP="00082424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2017 г.</w:t>
            </w:r>
          </w:p>
          <w:p w:rsidR="0011001E" w:rsidRDefault="0011001E" w:rsidP="00082424">
            <w:pPr>
              <w:rPr>
                <w:lang w:eastAsia="hi-IN" w:bidi="hi-IN"/>
              </w:rPr>
            </w:pPr>
          </w:p>
          <w:p w:rsidR="0011001E" w:rsidRPr="00082424" w:rsidRDefault="0011001E" w:rsidP="00082424">
            <w:pPr>
              <w:rPr>
                <w:lang w:eastAsia="hi-IN" w:bidi="hi-IN"/>
              </w:rPr>
            </w:pPr>
          </w:p>
        </w:tc>
      </w:tr>
      <w:tr w:rsidR="0011001E" w:rsidRPr="00B55D6C" w:rsidTr="00452A35">
        <w:trPr>
          <w:trHeight w:val="410"/>
          <w:jc w:val="center"/>
        </w:trPr>
        <w:tc>
          <w:tcPr>
            <w:tcW w:w="537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1001E" w:rsidRPr="00162764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11001E" w:rsidRDefault="0011001E" w:rsidP="00082424">
            <w:pPr>
              <w:rPr>
                <w:lang w:eastAsia="hi-IN" w:bidi="hi-IN"/>
              </w:rPr>
            </w:pPr>
          </w:p>
          <w:p w:rsidR="0011001E" w:rsidRPr="00082424" w:rsidRDefault="0011001E" w:rsidP="00082424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11001E" w:rsidRPr="00B55D6C" w:rsidTr="00452A35">
        <w:trPr>
          <w:trHeight w:val="417"/>
          <w:jc w:val="center"/>
        </w:trPr>
        <w:tc>
          <w:tcPr>
            <w:tcW w:w="537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11001E" w:rsidRDefault="0011001E" w:rsidP="00082424">
            <w:pPr>
              <w:rPr>
                <w:lang w:eastAsia="hi-IN" w:bidi="hi-IN"/>
              </w:rPr>
            </w:pPr>
          </w:p>
          <w:p w:rsidR="0011001E" w:rsidRPr="00082424" w:rsidRDefault="0011001E" w:rsidP="00082424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  <w:p w:rsidR="0011001E" w:rsidRPr="00082424" w:rsidRDefault="0011001E" w:rsidP="00082424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32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Реконструкция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  <w:lang w:eastAsia="hi-IN" w:bidi="hi-IN"/>
              </w:rPr>
              <w:t>Средства инвестора</w:t>
            </w:r>
          </w:p>
        </w:tc>
        <w:tc>
          <w:tcPr>
            <w:tcW w:w="1701" w:type="dxa"/>
            <w:vMerge w:val="restart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в рамках энергосервисного контракта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35040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226,01</w:t>
            </w:r>
          </w:p>
        </w:tc>
      </w:tr>
      <w:tr w:rsidR="0011001E" w:rsidRPr="00B55D6C" w:rsidTr="00452A35">
        <w:trPr>
          <w:trHeight w:val="454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vMerge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226,01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замена ламп накаливания, энергосберегающих ламп, люминесцентных светильников на светодиодные лампы (16 шт.)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218,5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218,5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1,4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4,0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1,4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деревянных оконных блоков на оконные блоки из ПВХ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1100,0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6,94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30,0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7,6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 за отопительными приборами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1118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353939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737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353939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962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8C59A4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58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8C59A4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1158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E55AD8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978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E55AD8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1151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AC1456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8,8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3,8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38,8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236,75</w:t>
            </w:r>
          </w:p>
        </w:tc>
      </w:tr>
      <w:tr w:rsidR="0011001E" w:rsidRPr="00B55D6C" w:rsidTr="00452A35">
        <w:trPr>
          <w:trHeight w:val="334"/>
          <w:jc w:val="center"/>
        </w:trPr>
        <w:tc>
          <w:tcPr>
            <w:tcW w:w="537" w:type="dxa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п/п</w:t>
            </w:r>
          </w:p>
        </w:tc>
        <w:tc>
          <w:tcPr>
            <w:tcW w:w="2836" w:type="dxa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мероприятия Программы</w:t>
            </w:r>
          </w:p>
        </w:tc>
        <w:tc>
          <w:tcPr>
            <w:tcW w:w="5852" w:type="dxa"/>
            <w:gridSpan w:val="5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2018 г.</w:t>
            </w:r>
          </w:p>
          <w:p w:rsidR="0011001E" w:rsidRDefault="0011001E" w:rsidP="00EF7DCD">
            <w:pPr>
              <w:rPr>
                <w:lang w:eastAsia="hi-IN" w:bidi="hi-IN"/>
              </w:rPr>
            </w:pPr>
          </w:p>
          <w:p w:rsidR="0011001E" w:rsidRPr="00082424" w:rsidRDefault="0011001E" w:rsidP="00EF7DCD">
            <w:pPr>
              <w:rPr>
                <w:lang w:eastAsia="hi-IN" w:bidi="hi-IN"/>
              </w:rPr>
            </w:pPr>
          </w:p>
        </w:tc>
        <w:tc>
          <w:tcPr>
            <w:tcW w:w="6845" w:type="dxa"/>
            <w:gridSpan w:val="5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2019 г.</w:t>
            </w:r>
          </w:p>
          <w:p w:rsidR="0011001E" w:rsidRDefault="0011001E" w:rsidP="00EF7DCD">
            <w:pPr>
              <w:rPr>
                <w:lang w:eastAsia="hi-IN" w:bidi="hi-IN"/>
              </w:rPr>
            </w:pPr>
          </w:p>
          <w:p w:rsidR="0011001E" w:rsidRPr="00082424" w:rsidRDefault="0011001E" w:rsidP="00EF7DCD">
            <w:pPr>
              <w:rPr>
                <w:lang w:eastAsia="hi-IN" w:bidi="hi-IN"/>
              </w:rPr>
            </w:pPr>
          </w:p>
        </w:tc>
      </w:tr>
      <w:tr w:rsidR="0011001E" w:rsidRPr="00B55D6C" w:rsidTr="00452A35">
        <w:trPr>
          <w:trHeight w:val="410"/>
          <w:jc w:val="center"/>
        </w:trPr>
        <w:tc>
          <w:tcPr>
            <w:tcW w:w="537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 w:val="restart"/>
          </w:tcPr>
          <w:p w:rsidR="0011001E" w:rsidRPr="00162764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725" w:type="dxa"/>
            <w:gridSpan w:val="3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  <w:p w:rsidR="0011001E" w:rsidRDefault="0011001E" w:rsidP="00EF7DCD">
            <w:pPr>
              <w:rPr>
                <w:lang w:eastAsia="hi-IN" w:bidi="hi-IN"/>
              </w:rPr>
            </w:pPr>
          </w:p>
          <w:p w:rsidR="0011001E" w:rsidRPr="00082424" w:rsidRDefault="0011001E" w:rsidP="00EF7DCD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Финансовое обеспечение реализации мероприятий</w:t>
            </w:r>
          </w:p>
        </w:tc>
        <w:tc>
          <w:tcPr>
            <w:tcW w:w="3909" w:type="dxa"/>
            <w:gridSpan w:val="3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Экономия топливно-энергетических ресурсов</w:t>
            </w:r>
          </w:p>
        </w:tc>
      </w:tr>
      <w:tr w:rsidR="0011001E" w:rsidRPr="00B55D6C" w:rsidTr="00452A35">
        <w:trPr>
          <w:trHeight w:val="417"/>
          <w:jc w:val="center"/>
        </w:trPr>
        <w:tc>
          <w:tcPr>
            <w:tcW w:w="537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27" w:type="dxa"/>
            <w:gridSpan w:val="2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93" w:type="dxa"/>
            <w:gridSpan w:val="2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  <w:p w:rsidR="0011001E" w:rsidRDefault="0011001E" w:rsidP="00EF7DCD">
            <w:pPr>
              <w:rPr>
                <w:lang w:eastAsia="hi-IN" w:bidi="hi-IN"/>
              </w:rPr>
            </w:pPr>
          </w:p>
          <w:p w:rsidR="0011001E" w:rsidRPr="00082424" w:rsidRDefault="0011001E" w:rsidP="00EF7DCD">
            <w:pPr>
              <w:rPr>
                <w:lang w:eastAsia="hi-IN" w:bidi="hi-IN"/>
              </w:rPr>
            </w:pPr>
          </w:p>
        </w:tc>
        <w:tc>
          <w:tcPr>
            <w:tcW w:w="1732" w:type="dxa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  <w:p w:rsidR="0011001E" w:rsidRPr="00082424" w:rsidRDefault="0011001E" w:rsidP="00EF7DCD">
            <w:pPr>
              <w:rPr>
                <w:lang w:eastAsia="hi-IN" w:bidi="hi-IN"/>
              </w:rPr>
            </w:pPr>
          </w:p>
        </w:tc>
        <w:tc>
          <w:tcPr>
            <w:tcW w:w="2936" w:type="dxa"/>
            <w:gridSpan w:val="2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77" w:type="dxa"/>
            <w:gridSpan w:val="2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 натуральном выражении</w:t>
            </w:r>
          </w:p>
        </w:tc>
        <w:tc>
          <w:tcPr>
            <w:tcW w:w="1732" w:type="dxa"/>
            <w:vMerge w:val="restart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 стоимостном выражении, тыс. руб.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6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732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источник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объем, тыс. руб.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ед. изм</w:t>
            </w:r>
          </w:p>
        </w:tc>
        <w:tc>
          <w:tcPr>
            <w:tcW w:w="1732" w:type="dxa"/>
            <w:vMerge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836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Реконструкция уличного освещения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Замена люминесцентных светильников на светодиодные лампы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 xml:space="preserve">Замена деревянных оконных блоков на оконные блоки из ПВХ 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1322,1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8,34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45,0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8,34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установка теплоотражающих экранов за отопительными приборами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3,5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7263,3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кВт*ч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45,83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3,5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45,83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Содержание автомобиля в технически исправном состоянии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бюджетные средства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0,06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2,4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Выявление бесхозяйных объектов недвижимого имущества, используемых для передачи электрической и тепловой энергии, воды, организация постановки на учет таких объектов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Организация порядка управления (эксплуатации) бесхозяйными объектами недвижимого имущества, используемыми для передачи электрической и тепловой энергии, воды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Мероприятия в области регулирования цен (тарифов), направленные на стимулирование энергосбережения и повышения энергетической эффективности, в том числе переход к регулированию цен (тарифов) на основе долгосрочных параметров регулирования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Оснащение приборами учета используемых энергетических ресурсов в жилищном фонде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Прединвестиционная подготовка проектов и мероприятий в области энергосбережения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Модернизация оборудования, используемого для выработки тепловой энергии, передачи электрической и тепловой энергии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Расширение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1118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353939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Снижение потребления энергетических ресурсов на собственные нужды при осуществлении регулируемых видов деятельности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737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353939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Сокращение потерь электрической энергии, тепловой энергии при их передаче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962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8C59A4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Сокращению объемов электрической энергии, используемой при передаче (транспортировке) воды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580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8C59A4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Сокращение потерь воды при ее передаче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1158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E55AD8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Замещение бензина и дизельного топлива, используемых транспортными средствами в качестве моторного топлива, природным газом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978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E55AD8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Обучение в области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1151"/>
          <w:jc w:val="center"/>
        </w:trPr>
        <w:tc>
          <w:tcPr>
            <w:tcW w:w="537" w:type="dxa"/>
            <w:tcBorders>
              <w:righ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52A35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2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001E" w:rsidRPr="00AC1456" w:rsidRDefault="0011001E" w:rsidP="00452A35">
            <w:pPr>
              <w:pStyle w:val="ConsPlusDocList"/>
              <w:jc w:val="center"/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Информационная поддержка и пропаганда энергосбережения и повышения энергетической эффективности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организационное мероприятие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мероприятию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11001E" w:rsidRPr="00B55D6C" w:rsidTr="00452A35">
        <w:trPr>
          <w:trHeight w:val="255"/>
          <w:jc w:val="center"/>
        </w:trPr>
        <w:tc>
          <w:tcPr>
            <w:tcW w:w="4507" w:type="dxa"/>
            <w:gridSpan w:val="3"/>
            <w:vAlign w:val="center"/>
          </w:tcPr>
          <w:p w:rsidR="0011001E" w:rsidRPr="00452A35" w:rsidRDefault="0011001E" w:rsidP="00452A35">
            <w:pPr>
              <w:pStyle w:val="ConsPlusDocList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Всего по мероприятиям</w:t>
            </w:r>
          </w:p>
        </w:tc>
        <w:tc>
          <w:tcPr>
            <w:tcW w:w="99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53,3</w:t>
            </w:r>
          </w:p>
        </w:tc>
        <w:tc>
          <w:tcPr>
            <w:tcW w:w="107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919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56,57</w:t>
            </w:r>
          </w:p>
        </w:tc>
        <w:tc>
          <w:tcPr>
            <w:tcW w:w="1235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4,8</w:t>
            </w:r>
          </w:p>
        </w:tc>
        <w:tc>
          <w:tcPr>
            <w:tcW w:w="1134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043" w:type="dxa"/>
            <w:vAlign w:val="center"/>
          </w:tcPr>
          <w:p w:rsidR="0011001E" w:rsidRPr="00452A35" w:rsidRDefault="0011001E" w:rsidP="00452A35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732" w:type="dxa"/>
            <w:vAlign w:val="center"/>
          </w:tcPr>
          <w:p w:rsidR="0011001E" w:rsidRPr="00452A35" w:rsidRDefault="0011001E" w:rsidP="00452A35">
            <w:pPr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</w:pPr>
            <w:r w:rsidRPr="00452A35">
              <w:rPr>
                <w:rFonts w:ascii="Times New Roman" w:hAnsi="Times New Roman" w:cs="Times New Roman"/>
                <w:b/>
                <w:sz w:val="18"/>
                <w:szCs w:val="18"/>
                <w:lang w:eastAsia="hi-IN" w:bidi="hi-IN"/>
              </w:rPr>
              <w:t>2,4</w:t>
            </w:r>
          </w:p>
        </w:tc>
      </w:tr>
    </w:tbl>
    <w:p w:rsidR="0011001E" w:rsidRPr="00BE507E" w:rsidRDefault="0011001E" w:rsidP="00957BBE">
      <w:pPr>
        <w:ind w:firstLine="0"/>
        <w:rPr>
          <w:lang w:eastAsia="hi-IN" w:bidi="hi-IN"/>
        </w:rPr>
        <w:sectPr w:rsidR="0011001E" w:rsidRPr="00BE507E" w:rsidSect="002109E8">
          <w:pgSz w:w="16838" w:h="11906" w:orient="landscape"/>
          <w:pgMar w:top="1418" w:right="1276" w:bottom="1418" w:left="1134" w:header="720" w:footer="709" w:gutter="0"/>
          <w:cols w:space="720"/>
          <w:docGrid w:linePitch="600" w:charSpace="40960"/>
        </w:sectPr>
      </w:pPr>
    </w:p>
    <w:p w:rsidR="0011001E" w:rsidRPr="003943AF" w:rsidRDefault="0011001E" w:rsidP="00575B67">
      <w:pPr>
        <w:pStyle w:val="Heading1"/>
        <w:tabs>
          <w:tab w:val="clear" w:pos="0"/>
        </w:tabs>
        <w:ind w:left="0" w:firstLine="0"/>
        <w:jc w:val="center"/>
      </w:pPr>
      <w:r>
        <w:t>РАЗДЕЛ 5</w:t>
      </w:r>
      <w:r w:rsidRPr="003943AF">
        <w:t>.</w:t>
      </w:r>
      <w:r>
        <w:t xml:space="preserve">     </w:t>
      </w:r>
      <w:r w:rsidRPr="003943AF">
        <w:t xml:space="preserve"> СИСТЕМА МОНИТОРИНГА,</w:t>
      </w:r>
      <w:r>
        <w:t xml:space="preserve"> УПРАВЛ</w:t>
      </w:r>
      <w:r w:rsidRPr="003943AF">
        <w:t xml:space="preserve">ЕНИЯ И КОНТРОЛЯ </w:t>
      </w:r>
      <w:r w:rsidRPr="00575B67">
        <w:t xml:space="preserve">ЗА ХОДОМ ВЫПОЛНЕНИЯ </w:t>
      </w:r>
      <w:r w:rsidRPr="003943AF">
        <w:t>ПРОГРАММЫ.</w:t>
      </w:r>
    </w:p>
    <w:p w:rsidR="0011001E" w:rsidRPr="00174002" w:rsidRDefault="0011001E" w:rsidP="00214051">
      <w:pPr>
        <w:rPr>
          <w:rFonts w:ascii="Times New Roman" w:hAnsi="Times New Roman" w:cs="Times New Roman"/>
          <w:sz w:val="28"/>
          <w:szCs w:val="28"/>
        </w:rPr>
      </w:pPr>
      <w:bookmarkStart w:id="5" w:name="Par426"/>
      <w:bookmarkEnd w:id="5"/>
      <w:r w:rsidRPr="00174002">
        <w:rPr>
          <w:rFonts w:ascii="Times New Roman" w:hAnsi="Times New Roman" w:cs="Times New Roman"/>
          <w:sz w:val="28"/>
          <w:szCs w:val="28"/>
        </w:rPr>
        <w:t>Важнейшим фактором эффективной реализации Программы мероприятий по энергосбережению является грамотно построенная и внедренная система мониторинга за ходом реализации Программы и система реагирования на отклонения от плана внедрения мероприятий по энергосбережению.</w:t>
      </w:r>
    </w:p>
    <w:p w:rsidR="0011001E" w:rsidRPr="00174002" w:rsidRDefault="0011001E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Смоленской области 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174002">
        <w:rPr>
          <w:rFonts w:ascii="Times New Roman" w:hAnsi="Times New Roman" w:cs="Times New Roman"/>
          <w:sz w:val="28"/>
          <w:szCs w:val="28"/>
        </w:rPr>
        <w:t xml:space="preserve"> октября 2014 г. № 724 «</w:t>
      </w:r>
      <w:r w:rsidRPr="00174002">
        <w:rPr>
          <w:rFonts w:ascii="Times New Roman" w:hAnsi="Times New Roman" w:cs="Times New Roman"/>
          <w:bCs/>
          <w:sz w:val="28"/>
          <w:szCs w:val="28"/>
        </w:rPr>
        <w:t>О региональной автоматизированной системе сбора данных в области энергосбережения и повышения энергетической эффективности на территории Смоленской области «Мониторинг энергоэффективности» (далее – Постановление)</w:t>
      </w:r>
      <w:r w:rsidRPr="00174002">
        <w:rPr>
          <w:rFonts w:ascii="Times New Roman" w:hAnsi="Times New Roman" w:cs="Times New Roman"/>
          <w:sz w:val="28"/>
          <w:szCs w:val="28"/>
        </w:rPr>
        <w:t xml:space="preserve"> создана и введена в промышленную эксплуатацию региональная автоматизированная система в области энергосбережения и повышения энергетической эффективности (далее – Региональная система).</w:t>
      </w:r>
    </w:p>
    <w:p w:rsidR="0011001E" w:rsidRDefault="0011001E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74002">
        <w:rPr>
          <w:rFonts w:ascii="Times New Roman" w:hAnsi="Times New Roman" w:cs="Times New Roman"/>
          <w:sz w:val="28"/>
          <w:szCs w:val="28"/>
        </w:rPr>
        <w:t>В соответствии с  Постановлением, органы исполнительной власти Смоленской области и бюджетные учреждения регионального подчинения должны представлять информацию в области энергосбережения, необходимую для включения в Региональную систему, начиная с 1 ноября 2014 года.</w:t>
      </w:r>
    </w:p>
    <w:p w:rsidR="0011001E" w:rsidRPr="00C11E16" w:rsidRDefault="0011001E" w:rsidP="0021405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этого </w:t>
      </w:r>
      <w:r w:rsidRPr="00174002">
        <w:rPr>
          <w:rFonts w:ascii="Times New Roman" w:hAnsi="Times New Roman" w:cs="Times New Roman"/>
          <w:sz w:val="28"/>
          <w:szCs w:val="28"/>
        </w:rPr>
        <w:t>по состоянию на 1 января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C11E16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11E16">
        <w:rPr>
          <w:rFonts w:ascii="Times New Roman" w:hAnsi="Times New Roman" w:cs="Times New Roman"/>
          <w:sz w:val="28"/>
          <w:szCs w:val="28"/>
        </w:rPr>
        <w:t xml:space="preserve"> Министерства энергетики Российской Федерации от 30.06.2014 г.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 осуществляющих регулируемые виды деятельности, и отчетности о ходе их реализации»</w:t>
      </w:r>
      <w:r>
        <w:rPr>
          <w:rFonts w:ascii="Times New Roman" w:hAnsi="Times New Roman" w:cs="Times New Roman"/>
          <w:sz w:val="28"/>
          <w:szCs w:val="28"/>
        </w:rPr>
        <w:t xml:space="preserve"> формируется следующие формы отчета.</w:t>
      </w:r>
    </w:p>
    <w:p w:rsidR="0011001E" w:rsidRDefault="0011001E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  <w:sectPr w:rsidR="0011001E" w:rsidSect="00575B67">
          <w:pgSz w:w="11906" w:h="16838"/>
          <w:pgMar w:top="1276" w:right="1418" w:bottom="1134" w:left="1418" w:header="720" w:footer="709" w:gutter="0"/>
          <w:cols w:space="720"/>
          <w:docGrid w:linePitch="600" w:charSpace="40960"/>
        </w:sectPr>
      </w:pPr>
    </w:p>
    <w:p w:rsidR="0011001E" w:rsidRPr="003943AF" w:rsidRDefault="0011001E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ОТЧЕТ</w:t>
      </w:r>
    </w:p>
    <w:p w:rsidR="0011001E" w:rsidRPr="003943AF" w:rsidRDefault="0011001E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О ДОСТИЖЕНИИ ЗНАЧЕНИЙ ЦЕЛЕВЫХ ПОКАЗАТЕЛЕЙ ПРОГРАММЫ ЭНЕРГОСБЕРЕЖЕНИЯ</w:t>
      </w:r>
    </w:p>
    <w:p w:rsidR="0011001E" w:rsidRPr="003943AF" w:rsidRDefault="0011001E" w:rsidP="00D820C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 xml:space="preserve">И ПОВЫШЕНИЯ ЭНЕРГЕТИЧЕСКОЙ ЭФФЕКТИВНОСТИ     </w:t>
      </w: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3713"/>
        <w:gridCol w:w="1701"/>
        <w:gridCol w:w="850"/>
        <w:gridCol w:w="1134"/>
        <w:gridCol w:w="1721"/>
      </w:tblGrid>
      <w:tr w:rsidR="0011001E" w:rsidTr="008160C3">
        <w:trPr>
          <w:jc w:val="center"/>
        </w:trPr>
        <w:tc>
          <w:tcPr>
            <w:tcW w:w="600" w:type="dxa"/>
            <w:vMerge w:val="restart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N п/п</w:t>
            </w:r>
          </w:p>
        </w:tc>
        <w:tc>
          <w:tcPr>
            <w:tcW w:w="3713" w:type="dxa"/>
            <w:vMerge w:val="restart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 программы</w:t>
            </w:r>
          </w:p>
        </w:tc>
        <w:tc>
          <w:tcPr>
            <w:tcW w:w="1701" w:type="dxa"/>
            <w:vMerge w:val="restart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3705" w:type="dxa"/>
            <w:gridSpan w:val="3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Значения целевых показателей программы</w:t>
            </w:r>
          </w:p>
        </w:tc>
      </w:tr>
      <w:tr w:rsidR="0011001E" w:rsidTr="008160C3">
        <w:trPr>
          <w:jc w:val="center"/>
        </w:trPr>
        <w:tc>
          <w:tcPr>
            <w:tcW w:w="600" w:type="dxa"/>
            <w:vMerge/>
          </w:tcPr>
          <w:p w:rsidR="0011001E" w:rsidRPr="008160C3" w:rsidRDefault="0011001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13" w:type="dxa"/>
            <w:vMerge/>
          </w:tcPr>
          <w:p w:rsidR="0011001E" w:rsidRPr="008160C3" w:rsidRDefault="0011001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11001E" w:rsidRPr="008160C3" w:rsidRDefault="0011001E">
            <w:pPr>
              <w:pStyle w:val="ConsPlusDocList"/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134" w:type="dxa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1721" w:type="dxa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</w:tc>
      </w:tr>
      <w:tr w:rsidR="0011001E" w:rsidTr="008160C3">
        <w:trPr>
          <w:jc w:val="center"/>
        </w:trPr>
        <w:tc>
          <w:tcPr>
            <w:tcW w:w="600" w:type="dxa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13" w:type="dxa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21" w:type="dxa"/>
          </w:tcPr>
          <w:p w:rsidR="0011001E" w:rsidRPr="008160C3" w:rsidRDefault="0011001E">
            <w:pPr>
              <w:pStyle w:val="ConsPlusDocLi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0C3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11001E" w:rsidTr="008160C3">
        <w:trPr>
          <w:jc w:val="center"/>
        </w:trPr>
        <w:tc>
          <w:tcPr>
            <w:tcW w:w="600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001E" w:rsidTr="008160C3">
        <w:trPr>
          <w:jc w:val="center"/>
        </w:trPr>
        <w:tc>
          <w:tcPr>
            <w:tcW w:w="600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3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1" w:type="dxa"/>
          </w:tcPr>
          <w:p w:rsidR="0011001E" w:rsidRPr="003943AF" w:rsidRDefault="0011001E">
            <w:pPr>
              <w:pStyle w:val="ConsPlusDocList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1001E" w:rsidRDefault="00110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1001E" w:rsidRPr="003943AF" w:rsidRDefault="0011001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(уполномоченное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11001E" w:rsidRPr="003943AF" w:rsidRDefault="0011001E">
      <w:pPr>
        <w:pStyle w:val="ConsPlusNonformat"/>
        <w:jc w:val="both"/>
        <w:rPr>
          <w:rFonts w:ascii="Times New Roman" w:hAnsi="Times New Roman" w:cs="Times New Roman"/>
        </w:rPr>
      </w:pPr>
      <w:r w:rsidRPr="003943AF">
        <w:rPr>
          <w:rFonts w:ascii="Times New Roman" w:hAnsi="Times New Roman" w:cs="Times New Roman"/>
        </w:rPr>
        <w:t xml:space="preserve">                                       </w:t>
      </w:r>
      <w:r w:rsidRPr="007D6DCA">
        <w:rPr>
          <w:rFonts w:ascii="Times New Roman" w:hAnsi="Times New Roman" w:cs="Times New Roman"/>
        </w:rPr>
        <w:t xml:space="preserve">                                       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3943AF">
        <w:rPr>
          <w:rFonts w:ascii="Times New Roman" w:hAnsi="Times New Roman" w:cs="Times New Roman"/>
        </w:rPr>
        <w:t xml:space="preserve">(должность)       </w:t>
      </w:r>
      <w:r w:rsidRPr="007D6DCA">
        <w:rPr>
          <w:rFonts w:ascii="Times New Roman" w:hAnsi="Times New Roman" w:cs="Times New Roman"/>
        </w:rPr>
        <w:t xml:space="preserve">                    </w:t>
      </w:r>
      <w:r>
        <w:rPr>
          <w:rFonts w:ascii="Times New Roman" w:hAnsi="Times New Roman" w:cs="Times New Roman"/>
        </w:rPr>
        <w:t xml:space="preserve">  </w:t>
      </w:r>
      <w:r w:rsidRPr="003943AF">
        <w:rPr>
          <w:rFonts w:ascii="Times New Roman" w:hAnsi="Times New Roman" w:cs="Times New Roman"/>
        </w:rPr>
        <w:t>(расшифровка</w:t>
      </w:r>
      <w:r w:rsidRPr="007D6DCA">
        <w:rPr>
          <w:rFonts w:ascii="Times New Roman" w:hAnsi="Times New Roman" w:cs="Times New Roman"/>
        </w:rPr>
        <w:t xml:space="preserve"> </w:t>
      </w:r>
      <w:r w:rsidRPr="003943AF">
        <w:rPr>
          <w:rFonts w:ascii="Times New Roman" w:hAnsi="Times New Roman" w:cs="Times New Roman"/>
        </w:rPr>
        <w:t>подписи)</w:t>
      </w:r>
    </w:p>
    <w:p w:rsidR="0011001E" w:rsidRPr="00712FA5" w:rsidRDefault="0011001E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Руководитель технической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11001E" w:rsidRDefault="0011001E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11001E" w:rsidRDefault="0011001E" w:rsidP="00712FA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финансово-экономической службы</w:t>
      </w:r>
    </w:p>
    <w:p w:rsidR="0011001E" w:rsidRPr="00712FA5" w:rsidRDefault="0011001E" w:rsidP="00712FA5">
      <w:pPr>
        <w:pStyle w:val="ConsPlusNonforma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943AF">
        <w:rPr>
          <w:rFonts w:ascii="Times New Roman" w:hAnsi="Times New Roman" w:cs="Times New Roman"/>
          <w:sz w:val="28"/>
          <w:szCs w:val="28"/>
        </w:rPr>
        <w:t>(уп</w:t>
      </w:r>
      <w:r>
        <w:rPr>
          <w:rFonts w:ascii="Times New Roman" w:hAnsi="Times New Roman" w:cs="Times New Roman"/>
          <w:sz w:val="28"/>
          <w:szCs w:val="28"/>
        </w:rPr>
        <w:t xml:space="preserve">олномоченное лицо)                                                </w:t>
      </w:r>
      <w:r w:rsidRPr="003943AF">
        <w:rPr>
          <w:rFonts w:ascii="Times New Roman" w:hAnsi="Times New Roman" w:cs="Times New Roman"/>
          <w:sz w:val="28"/>
          <w:szCs w:val="28"/>
        </w:rPr>
        <w:t>___________________   __________________</w:t>
      </w:r>
    </w:p>
    <w:p w:rsidR="0011001E" w:rsidRDefault="0011001E" w:rsidP="00712FA5">
      <w:pPr>
        <w:pStyle w:val="ConsPlusNonformat"/>
        <w:jc w:val="both"/>
        <w:rPr>
          <w:rFonts w:ascii="Times New Roman" w:hAnsi="Times New Roman" w:cs="Times New Roman"/>
        </w:rPr>
      </w:pPr>
      <w:r w:rsidRPr="007D6D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7D6DCA">
        <w:rPr>
          <w:rFonts w:ascii="Times New Roman" w:hAnsi="Times New Roman" w:cs="Times New Roman"/>
        </w:rPr>
        <w:t xml:space="preserve">(должность)      </w:t>
      </w:r>
      <w:r w:rsidRPr="00712FA5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</w:t>
      </w:r>
      <w:r w:rsidRPr="007D6DCA">
        <w:rPr>
          <w:rFonts w:ascii="Times New Roman" w:hAnsi="Times New Roman" w:cs="Times New Roman"/>
        </w:rPr>
        <w:t>(расшифровка</w:t>
      </w:r>
      <w:r>
        <w:rPr>
          <w:rFonts w:ascii="Times New Roman" w:hAnsi="Times New Roman" w:cs="Times New Roman"/>
        </w:rPr>
        <w:t xml:space="preserve"> подписи</w:t>
      </w:r>
      <w:r w:rsidRPr="007D6DCA">
        <w:rPr>
          <w:rFonts w:ascii="Times New Roman" w:hAnsi="Times New Roman" w:cs="Times New Roman"/>
        </w:rPr>
        <w:t>)</w:t>
      </w:r>
    </w:p>
    <w:p w:rsidR="0011001E" w:rsidRDefault="0011001E" w:rsidP="00FF5100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1001E" w:rsidRPr="00FF5100" w:rsidRDefault="0011001E" w:rsidP="00FF510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FF5100">
        <w:rPr>
          <w:rFonts w:ascii="Times New Roman" w:hAnsi="Times New Roman" w:cs="Times New Roman"/>
          <w:sz w:val="28"/>
          <w:szCs w:val="28"/>
        </w:rPr>
        <w:t xml:space="preserve">м.п.     «_____» _______________2015г.                           </w:t>
      </w:r>
    </w:p>
    <w:p w:rsidR="0011001E" w:rsidRPr="00FF5100" w:rsidRDefault="0011001E" w:rsidP="00FF5100">
      <w:pPr>
        <w:ind w:firstLine="0"/>
        <w:rPr>
          <w:lang w:eastAsia="hi-IN" w:bidi="hi-IN"/>
        </w:rPr>
      </w:pPr>
    </w:p>
    <w:p w:rsidR="0011001E" w:rsidRDefault="0011001E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1001E" w:rsidRDefault="0011001E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1001E" w:rsidRDefault="0011001E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1001E" w:rsidRDefault="0011001E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1001E" w:rsidRDefault="0011001E" w:rsidP="00712FA5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</w:p>
    <w:p w:rsidR="0011001E" w:rsidRPr="00C6776E" w:rsidRDefault="0011001E" w:rsidP="0074786F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6776E">
        <w:rPr>
          <w:rFonts w:ascii="Times New Roman" w:hAnsi="Times New Roman" w:cs="Times New Roman"/>
          <w:sz w:val="28"/>
          <w:szCs w:val="28"/>
          <w:lang w:eastAsia="ru-RU"/>
        </w:rPr>
        <w:t>ОТЧЕТ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6E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РЕАЛИЗАЦИИ МЕРОПРИЯТИЙ ПРОГРАММЫ ЭНЕРГОСБЕРЕЖЕНИЯ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6E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ПОВЫШЕНИЯ ЭНЕРГЕТИЧЕСКОЙ ЭФФЕКТИВНОСТИ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lang w:eastAsia="ru-RU"/>
        </w:rPr>
      </w:pPr>
      <w:r w:rsidRPr="00C6776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┌───────────────┐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lang w:eastAsia="ru-RU"/>
        </w:rPr>
      </w:pPr>
      <w:r w:rsidRPr="00C6776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│     КОДЫ      │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lang w:eastAsia="ru-RU"/>
        </w:rPr>
      </w:pPr>
      <w:r w:rsidRPr="00C6776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├───────────────┤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lang w:eastAsia="ru-RU"/>
        </w:rPr>
      </w:pPr>
      <w:r w:rsidRPr="00C6776E">
        <w:rPr>
          <w:rFonts w:ascii="Courier New" w:eastAsia="Times New Roman" w:hAnsi="Courier New" w:cs="Courier New"/>
          <w:lang w:eastAsia="ru-RU"/>
        </w:rPr>
        <w:t xml:space="preserve">                         на 1 января 20__ г.         Дата │               │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lang w:eastAsia="ru-RU"/>
        </w:rPr>
      </w:pPr>
      <w:r w:rsidRPr="00C6776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├───────────────┤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lang w:eastAsia="ru-RU"/>
        </w:rPr>
      </w:pPr>
      <w:r w:rsidRPr="00C6776E">
        <w:rPr>
          <w:rFonts w:ascii="Courier New" w:eastAsia="Times New Roman" w:hAnsi="Courier New" w:cs="Courier New"/>
          <w:lang w:eastAsia="ru-RU"/>
        </w:rPr>
        <w:t xml:space="preserve">                                                          │               │</w:t>
      </w:r>
    </w:p>
    <w:p w:rsidR="0011001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Courier New" w:eastAsia="Times New Roman" w:hAnsi="Courier New" w:cs="Courier New"/>
          <w:lang w:eastAsia="ru-RU"/>
        </w:rPr>
      </w:pPr>
      <w:r w:rsidRPr="00C6776E">
        <w:rPr>
          <w:rFonts w:ascii="Courier New" w:eastAsia="Times New Roman" w:hAnsi="Courier New" w:cs="Courier New"/>
          <w:lang w:eastAsia="ru-RU"/>
        </w:rPr>
        <w:t xml:space="preserve">       </w:t>
      </w:r>
      <w:r>
        <w:rPr>
          <w:rFonts w:ascii="Courier New" w:eastAsia="Times New Roman" w:hAnsi="Courier New" w:cs="Courier New"/>
          <w:lang w:eastAsia="ru-RU"/>
        </w:rPr>
        <w:t xml:space="preserve">                                                  </w:t>
      </w:r>
      <w:r w:rsidRPr="00C6776E">
        <w:rPr>
          <w:rFonts w:ascii="Courier New" w:eastAsia="Times New Roman" w:hAnsi="Courier New" w:cs="Courier New"/>
          <w:lang w:eastAsia="ru-RU"/>
        </w:rPr>
        <w:t xml:space="preserve"> └───────────────┘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организации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Pr="00C6776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0"/>
        <w:gridCol w:w="2146"/>
        <w:gridCol w:w="1584"/>
        <w:gridCol w:w="950"/>
        <w:gridCol w:w="946"/>
        <w:gridCol w:w="1094"/>
        <w:gridCol w:w="946"/>
        <w:gridCol w:w="950"/>
        <w:gridCol w:w="1085"/>
        <w:gridCol w:w="888"/>
        <w:gridCol w:w="941"/>
        <w:gridCol w:w="950"/>
        <w:gridCol w:w="1099"/>
      </w:tblGrid>
      <w:tr w:rsidR="0011001E" w:rsidRPr="00C6776E" w:rsidTr="00EF7DCD">
        <w:trPr>
          <w:trHeight w:val="348"/>
        </w:trPr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N п/п</w:t>
            </w: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Наименование мероприятия программы</w:t>
            </w:r>
          </w:p>
        </w:tc>
        <w:tc>
          <w:tcPr>
            <w:tcW w:w="457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Финансовое обеспечение реализации мероприятий</w:t>
            </w:r>
          </w:p>
        </w:tc>
        <w:tc>
          <w:tcPr>
            <w:tcW w:w="68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Экономия топливно-энергетических ресурсов</w:t>
            </w:r>
          </w:p>
        </w:tc>
      </w:tr>
      <w:tr w:rsidR="0011001E" w:rsidRPr="00C6776E" w:rsidTr="00EF7DCD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в натуральном выражении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в стоимостном выражении, тыс. руб.</w:t>
            </w:r>
          </w:p>
        </w:tc>
      </w:tr>
      <w:tr w:rsidR="0011001E" w:rsidRPr="00C6776E" w:rsidTr="00EF7DCD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57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8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</w:tr>
      <w:tr w:rsidR="0011001E" w:rsidRPr="00C6776E" w:rsidTr="00EF7DCD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источник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объем, тыс. руб.</w:t>
            </w:r>
          </w:p>
        </w:tc>
        <w:tc>
          <w:tcPr>
            <w:tcW w:w="29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количество</w:t>
            </w:r>
          </w:p>
        </w:tc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ед. изм.</w:t>
            </w: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01E" w:rsidRPr="00C6776E" w:rsidTr="00EF7DCD">
        <w:trPr>
          <w:trHeight w:val="348"/>
        </w:trPr>
        <w:tc>
          <w:tcPr>
            <w:tcW w:w="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план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факт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отклонение</w:t>
            </w:r>
          </w:p>
        </w:tc>
        <w:tc>
          <w:tcPr>
            <w:tcW w:w="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01E" w:rsidRPr="00C6776E" w:rsidTr="00EF7DC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8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</w:tr>
      <w:tr w:rsidR="0011001E" w:rsidRPr="00C6776E" w:rsidTr="00EF7DC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01E" w:rsidRPr="00C6776E" w:rsidTr="00EF7DCD">
        <w:tc>
          <w:tcPr>
            <w:tcW w:w="26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01E" w:rsidRPr="00C6776E" w:rsidTr="00EF7DCD"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01E" w:rsidRPr="00C6776E" w:rsidTr="00EF7DCD">
        <w:tc>
          <w:tcPr>
            <w:tcW w:w="2636" w:type="dxa"/>
            <w:gridSpan w:val="2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Итого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01E" w:rsidRPr="00C6776E" w:rsidTr="00EF7DCD">
        <w:tc>
          <w:tcPr>
            <w:tcW w:w="2636" w:type="dxa"/>
            <w:gridSpan w:val="2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Всего по мероприятиям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01E" w:rsidRPr="00C6776E" w:rsidTr="00EF7DCD">
        <w:tc>
          <w:tcPr>
            <w:tcW w:w="2636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СПРАВОЧНО:</w:t>
            </w:r>
          </w:p>
        </w:tc>
        <w:tc>
          <w:tcPr>
            <w:tcW w:w="158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85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11001E" w:rsidRPr="00C6776E" w:rsidTr="00EF7DCD">
        <w:tc>
          <w:tcPr>
            <w:tcW w:w="4220" w:type="dxa"/>
            <w:gridSpan w:val="3"/>
            <w:tcBorders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Всего с начала года реализации программы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6776E">
              <w:rPr>
                <w:rFonts w:ascii="Times New Roman" w:hAnsi="Times New Roman" w:cs="Times New Roman"/>
                <w:lang w:eastAsia="en-US"/>
              </w:rPr>
              <w:t>X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1001E" w:rsidRPr="00C6776E" w:rsidRDefault="0011001E" w:rsidP="00EF7DCD">
            <w:pPr>
              <w:widowControl w:val="0"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>Руководитель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 xml:space="preserve">(уполномоченное лицо)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_____________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_________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>______________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>(должность)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  (подпись)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 (расшифровка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подписи)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>Руководитель технической службы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 xml:space="preserve">(уполномоченное лицо)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_____________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_________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______________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  (должность)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(подпись)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 (расшифровка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       подписи)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>Руководитель финансово-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>экономической службы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 xml:space="preserve">(уполномоченное лицо)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     _____________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_________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>______________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  (должность)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 (подпись)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(расшифровка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  <w:r w:rsidRPr="00C6776E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</w:t>
      </w:r>
      <w:r w:rsidRPr="00C6776E">
        <w:rPr>
          <w:rFonts w:ascii="Times New Roman" w:eastAsia="Times New Roman" w:hAnsi="Times New Roman" w:cs="Times New Roman"/>
          <w:lang w:eastAsia="ru-RU"/>
        </w:rPr>
        <w:t xml:space="preserve">     подписи)</w:t>
      </w:r>
    </w:p>
    <w:p w:rsidR="0011001E" w:rsidRPr="00C6776E" w:rsidRDefault="0011001E" w:rsidP="0074786F">
      <w:pPr>
        <w:widowControl w:val="0"/>
        <w:suppressAutoHyphens w:val="0"/>
        <w:autoSpaceDE w:val="0"/>
        <w:autoSpaceDN w:val="0"/>
        <w:adjustRightInd w:val="0"/>
        <w:ind w:firstLine="0"/>
        <w:rPr>
          <w:rFonts w:ascii="Times New Roman" w:eastAsia="Times New Roman" w:hAnsi="Times New Roman" w:cs="Times New Roman"/>
          <w:lang w:eastAsia="ru-RU"/>
        </w:rPr>
      </w:pPr>
    </w:p>
    <w:p w:rsidR="0011001E" w:rsidRPr="00712FA5" w:rsidRDefault="0011001E" w:rsidP="0074786F">
      <w:pPr>
        <w:ind w:firstLine="0"/>
        <w:rPr>
          <w:rFonts w:ascii="Times New Roman" w:hAnsi="Times New Roman" w:cs="Times New Roman"/>
          <w:sz w:val="28"/>
          <w:szCs w:val="28"/>
          <w:lang w:eastAsia="hi-IN" w:bidi="hi-IN"/>
        </w:rPr>
      </w:pPr>
      <w:r w:rsidRPr="00C6776E">
        <w:rPr>
          <w:rFonts w:ascii="Times New Roman" w:eastAsia="Times New Roman" w:hAnsi="Times New Roman" w:cs="Times New Roman"/>
          <w:lang w:eastAsia="ru-RU"/>
        </w:rPr>
        <w:t>"__" ______________ 20__ г.</w:t>
      </w:r>
    </w:p>
    <w:sectPr w:rsidR="0011001E" w:rsidRPr="00712FA5" w:rsidSect="002109E8">
      <w:pgSz w:w="16838" w:h="11906" w:orient="landscape"/>
      <w:pgMar w:top="1418" w:right="1276" w:bottom="1418" w:left="1134" w:header="720" w:footer="709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01E" w:rsidRDefault="0011001E">
      <w:r>
        <w:separator/>
      </w:r>
    </w:p>
  </w:endnote>
  <w:endnote w:type="continuationSeparator" w:id="0">
    <w:p w:rsidR="0011001E" w:rsidRDefault="00110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>
    <w:pPr>
      <w:pStyle w:val="Footer"/>
      <w:jc w:val="right"/>
    </w:pPr>
  </w:p>
  <w:p w:rsidR="0011001E" w:rsidRDefault="0011001E">
    <w:pPr>
      <w:pStyle w:val="Footer"/>
      <w:jc w:val="right"/>
    </w:pPr>
  </w:p>
  <w:p w:rsidR="0011001E" w:rsidRDefault="0011001E">
    <w:pPr>
      <w:pStyle w:val="Footer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>
    <w:pPr>
      <w:pStyle w:val="Footer"/>
      <w:jc w:val="right"/>
    </w:pPr>
  </w:p>
  <w:p w:rsidR="0011001E" w:rsidRDefault="0011001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>
    <w:pPr>
      <w:pStyle w:val="Footer"/>
      <w:jc w:val="right"/>
      <w:rPr>
        <w:rFonts w:ascii="Times New Roman" w:hAnsi="Times New Roman" w:cs="Times New Roman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Pr="00BE0416" w:rsidRDefault="0011001E" w:rsidP="00BE0416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01E" w:rsidRDefault="0011001E">
      <w:r>
        <w:separator/>
      </w:r>
    </w:p>
  </w:footnote>
  <w:footnote w:type="continuationSeparator" w:id="0">
    <w:p w:rsidR="0011001E" w:rsidRDefault="001100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>
    <w:pPr>
      <w:pStyle w:val="Header"/>
      <w:jc w:val="center"/>
    </w:pPr>
    <w:fldSimple w:instr=" PAGE   \* MERGEFORMAT ">
      <w:r>
        <w:rPr>
          <w:noProof/>
        </w:rPr>
        <w:t>6</w:t>
      </w:r>
    </w:fldSimple>
  </w:p>
  <w:p w:rsidR="0011001E" w:rsidRDefault="0011001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>
    <w:pPr>
      <w:pStyle w:val="Header"/>
      <w:jc w:val="center"/>
    </w:pPr>
    <w:fldSimple w:instr=" PAGE   \* MERGEFORMAT ">
      <w:r>
        <w:rPr>
          <w:noProof/>
        </w:rPr>
        <w:t>14</w:t>
      </w:r>
    </w:fldSimple>
  </w:p>
  <w:p w:rsidR="0011001E" w:rsidRPr="0011649A" w:rsidRDefault="0011001E" w:rsidP="0011649A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>
    <w:pPr>
      <w:pStyle w:val="Header"/>
      <w:jc w:val="center"/>
    </w:pPr>
    <w:fldSimple w:instr=" PAGE   \* MERGEFORMAT ">
      <w:r>
        <w:rPr>
          <w:noProof/>
        </w:rPr>
        <w:t>18</w:t>
      </w:r>
    </w:fldSimple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01E" w:rsidRDefault="0011001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3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lvlText w:val="%4.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Рисунок %1."/>
      <w:lvlJc w:val="left"/>
      <w:pPr>
        <w:tabs>
          <w:tab w:val="num" w:pos="1080"/>
        </w:tabs>
      </w:pPr>
      <w:rPr>
        <w:rFonts w:ascii="Arial" w:hAnsi="Arial" w:cs="Times New Roman" w:hint="default"/>
        <w:b w:val="0"/>
        <w:i w:val="0"/>
        <w:sz w:val="16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РАЗДЕЛ %1."/>
      <w:lvlJc w:val="left"/>
      <w:pPr>
        <w:tabs>
          <w:tab w:val="num" w:pos="66"/>
        </w:tabs>
        <w:ind w:left="786" w:hanging="360"/>
      </w:pPr>
      <w:rPr>
        <w:rFonts w:cs="Times New Roman"/>
      </w:rPr>
    </w:lvl>
  </w:abstractNum>
  <w:abstractNum w:abstractNumId="5">
    <w:nsid w:val="00000006"/>
    <w:multiLevelType w:val="singleLevel"/>
    <w:tmpl w:val="22322DDE"/>
    <w:name w:val="WW8Num6"/>
    <w:lvl w:ilvl="0">
      <w:start w:val="1"/>
      <w:numFmt w:val="decimal"/>
      <w:lvlText w:val="п %1."/>
      <w:lvlJc w:val="left"/>
      <w:pPr>
        <w:tabs>
          <w:tab w:val="num" w:pos="65"/>
        </w:tabs>
        <w:ind w:left="785" w:hanging="360"/>
      </w:pPr>
      <w:rPr>
        <w:rFonts w:cs="Times New Roman" w:hint="default"/>
        <w:sz w:val="26"/>
        <w:szCs w:val="26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п 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</w:abstractNum>
  <w:abstractNum w:abstractNumId="7">
    <w:nsid w:val="02BA4350"/>
    <w:multiLevelType w:val="hybridMultilevel"/>
    <w:tmpl w:val="003EC78E"/>
    <w:lvl w:ilvl="0" w:tplc="3072CDFE">
      <w:numFmt w:val="bullet"/>
      <w:lvlText w:val=""/>
      <w:lvlJc w:val="left"/>
      <w:pPr>
        <w:ind w:left="456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8">
    <w:nsid w:val="04E44A06"/>
    <w:multiLevelType w:val="hybridMultilevel"/>
    <w:tmpl w:val="765049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C170D02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CF02958"/>
    <w:multiLevelType w:val="hybridMultilevel"/>
    <w:tmpl w:val="96605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EE4785"/>
    <w:multiLevelType w:val="hybridMultilevel"/>
    <w:tmpl w:val="15524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F5356C9"/>
    <w:multiLevelType w:val="hybridMultilevel"/>
    <w:tmpl w:val="910E3140"/>
    <w:lvl w:ilvl="0" w:tplc="BB5426B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5A064F81"/>
    <w:multiLevelType w:val="hybridMultilevel"/>
    <w:tmpl w:val="F8CEA89E"/>
    <w:lvl w:ilvl="0" w:tplc="9892B58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A168D2"/>
    <w:multiLevelType w:val="hybridMultilevel"/>
    <w:tmpl w:val="5D8AF8EA"/>
    <w:lvl w:ilvl="0" w:tplc="B590DDF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62ED6047"/>
    <w:multiLevelType w:val="hybridMultilevel"/>
    <w:tmpl w:val="4FFA7D08"/>
    <w:lvl w:ilvl="0" w:tplc="19B46C0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12C0158"/>
    <w:multiLevelType w:val="hybridMultilevel"/>
    <w:tmpl w:val="43AED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BB946C0"/>
    <w:multiLevelType w:val="hybridMultilevel"/>
    <w:tmpl w:val="098C8D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0"/>
  </w:num>
  <w:num w:numId="9">
    <w:abstractNumId w:val="8"/>
  </w:num>
  <w:num w:numId="10">
    <w:abstractNumId w:val="16"/>
  </w:num>
  <w:num w:numId="11">
    <w:abstractNumId w:val="11"/>
  </w:num>
  <w:num w:numId="12">
    <w:abstractNumId w:val="14"/>
  </w:num>
  <w:num w:numId="13">
    <w:abstractNumId w:val="12"/>
  </w:num>
  <w:num w:numId="14">
    <w:abstractNumId w:val="17"/>
  </w:num>
  <w:num w:numId="15">
    <w:abstractNumId w:val="13"/>
  </w:num>
  <w:num w:numId="16">
    <w:abstractNumId w:val="7"/>
  </w:num>
  <w:num w:numId="17">
    <w:abstractNumId w:val="9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00CB"/>
    <w:rsid w:val="00002ACA"/>
    <w:rsid w:val="00002B10"/>
    <w:rsid w:val="000033EE"/>
    <w:rsid w:val="0000398D"/>
    <w:rsid w:val="00003C96"/>
    <w:rsid w:val="000068DC"/>
    <w:rsid w:val="000072AC"/>
    <w:rsid w:val="00013131"/>
    <w:rsid w:val="00013C68"/>
    <w:rsid w:val="00016E3F"/>
    <w:rsid w:val="00016E78"/>
    <w:rsid w:val="00017095"/>
    <w:rsid w:val="00020B6A"/>
    <w:rsid w:val="00021EB7"/>
    <w:rsid w:val="000233E6"/>
    <w:rsid w:val="00024D32"/>
    <w:rsid w:val="00025145"/>
    <w:rsid w:val="000275FE"/>
    <w:rsid w:val="00030594"/>
    <w:rsid w:val="000307ED"/>
    <w:rsid w:val="00030B81"/>
    <w:rsid w:val="00031548"/>
    <w:rsid w:val="00032DDB"/>
    <w:rsid w:val="00035478"/>
    <w:rsid w:val="00035BFE"/>
    <w:rsid w:val="00040F7A"/>
    <w:rsid w:val="000412A0"/>
    <w:rsid w:val="000418D5"/>
    <w:rsid w:val="00043F62"/>
    <w:rsid w:val="00044780"/>
    <w:rsid w:val="00044B01"/>
    <w:rsid w:val="00046F48"/>
    <w:rsid w:val="000471DE"/>
    <w:rsid w:val="0004788F"/>
    <w:rsid w:val="00054536"/>
    <w:rsid w:val="000552A9"/>
    <w:rsid w:val="000554B2"/>
    <w:rsid w:val="00056328"/>
    <w:rsid w:val="00060634"/>
    <w:rsid w:val="0006114D"/>
    <w:rsid w:val="000613DC"/>
    <w:rsid w:val="00061B78"/>
    <w:rsid w:val="000631AE"/>
    <w:rsid w:val="0006340A"/>
    <w:rsid w:val="00063758"/>
    <w:rsid w:val="0006550A"/>
    <w:rsid w:val="0006613E"/>
    <w:rsid w:val="00072CD3"/>
    <w:rsid w:val="000743F1"/>
    <w:rsid w:val="00075160"/>
    <w:rsid w:val="000800CB"/>
    <w:rsid w:val="00080A94"/>
    <w:rsid w:val="00080C26"/>
    <w:rsid w:val="00081EF7"/>
    <w:rsid w:val="00082424"/>
    <w:rsid w:val="00083688"/>
    <w:rsid w:val="00084671"/>
    <w:rsid w:val="000918DB"/>
    <w:rsid w:val="00095E0F"/>
    <w:rsid w:val="00096CE8"/>
    <w:rsid w:val="00097C2D"/>
    <w:rsid w:val="000A093A"/>
    <w:rsid w:val="000A1661"/>
    <w:rsid w:val="000A2B5D"/>
    <w:rsid w:val="000A3B44"/>
    <w:rsid w:val="000A5A9A"/>
    <w:rsid w:val="000A5D13"/>
    <w:rsid w:val="000A6826"/>
    <w:rsid w:val="000A689D"/>
    <w:rsid w:val="000B21E2"/>
    <w:rsid w:val="000B2D9E"/>
    <w:rsid w:val="000B44B9"/>
    <w:rsid w:val="000B5478"/>
    <w:rsid w:val="000B5FC3"/>
    <w:rsid w:val="000B729E"/>
    <w:rsid w:val="000C0568"/>
    <w:rsid w:val="000C05F6"/>
    <w:rsid w:val="000C1EA9"/>
    <w:rsid w:val="000C3A44"/>
    <w:rsid w:val="000C3A8A"/>
    <w:rsid w:val="000C4159"/>
    <w:rsid w:val="000C4E39"/>
    <w:rsid w:val="000C5396"/>
    <w:rsid w:val="000C56B3"/>
    <w:rsid w:val="000C6676"/>
    <w:rsid w:val="000C6B86"/>
    <w:rsid w:val="000C6D1E"/>
    <w:rsid w:val="000C7629"/>
    <w:rsid w:val="000D27CB"/>
    <w:rsid w:val="000D2F43"/>
    <w:rsid w:val="000D321F"/>
    <w:rsid w:val="000D3CFA"/>
    <w:rsid w:val="000D487B"/>
    <w:rsid w:val="000D5E19"/>
    <w:rsid w:val="000E0EE7"/>
    <w:rsid w:val="000E14F1"/>
    <w:rsid w:val="000E2B96"/>
    <w:rsid w:val="000E4AF6"/>
    <w:rsid w:val="000E51AC"/>
    <w:rsid w:val="000E7508"/>
    <w:rsid w:val="000F0619"/>
    <w:rsid w:val="000F0AC2"/>
    <w:rsid w:val="000F1DC6"/>
    <w:rsid w:val="000F372E"/>
    <w:rsid w:val="000F3EC5"/>
    <w:rsid w:val="000F41D8"/>
    <w:rsid w:val="000F4A27"/>
    <w:rsid w:val="000F5DD4"/>
    <w:rsid w:val="000F677E"/>
    <w:rsid w:val="000F681E"/>
    <w:rsid w:val="000F6B4E"/>
    <w:rsid w:val="000F6B76"/>
    <w:rsid w:val="000F6FBA"/>
    <w:rsid w:val="000F700E"/>
    <w:rsid w:val="000F7477"/>
    <w:rsid w:val="000F7634"/>
    <w:rsid w:val="0010199D"/>
    <w:rsid w:val="0010400E"/>
    <w:rsid w:val="0010499B"/>
    <w:rsid w:val="00105CE2"/>
    <w:rsid w:val="00106BDB"/>
    <w:rsid w:val="00106EA7"/>
    <w:rsid w:val="0010784C"/>
    <w:rsid w:val="0011001E"/>
    <w:rsid w:val="0011057A"/>
    <w:rsid w:val="00110CF4"/>
    <w:rsid w:val="001112DA"/>
    <w:rsid w:val="001120A0"/>
    <w:rsid w:val="001120AA"/>
    <w:rsid w:val="00112D71"/>
    <w:rsid w:val="001133B1"/>
    <w:rsid w:val="001139D6"/>
    <w:rsid w:val="00114B73"/>
    <w:rsid w:val="0011649A"/>
    <w:rsid w:val="00120CDA"/>
    <w:rsid w:val="00122ABA"/>
    <w:rsid w:val="00123818"/>
    <w:rsid w:val="00126247"/>
    <w:rsid w:val="00130A54"/>
    <w:rsid w:val="00132DD4"/>
    <w:rsid w:val="00133316"/>
    <w:rsid w:val="001367EE"/>
    <w:rsid w:val="0014041C"/>
    <w:rsid w:val="00141F18"/>
    <w:rsid w:val="00144531"/>
    <w:rsid w:val="00146ED7"/>
    <w:rsid w:val="00150B16"/>
    <w:rsid w:val="00150E30"/>
    <w:rsid w:val="00152431"/>
    <w:rsid w:val="00155919"/>
    <w:rsid w:val="00156FE0"/>
    <w:rsid w:val="001602FE"/>
    <w:rsid w:val="00162764"/>
    <w:rsid w:val="00164C07"/>
    <w:rsid w:val="00165A12"/>
    <w:rsid w:val="00166DEB"/>
    <w:rsid w:val="001702BA"/>
    <w:rsid w:val="0017044D"/>
    <w:rsid w:val="0017287A"/>
    <w:rsid w:val="001729BF"/>
    <w:rsid w:val="00173D8F"/>
    <w:rsid w:val="00174002"/>
    <w:rsid w:val="001806DB"/>
    <w:rsid w:val="00181301"/>
    <w:rsid w:val="001830C3"/>
    <w:rsid w:val="00183BDA"/>
    <w:rsid w:val="00184392"/>
    <w:rsid w:val="00186F05"/>
    <w:rsid w:val="001905F4"/>
    <w:rsid w:val="00190F3B"/>
    <w:rsid w:val="00192228"/>
    <w:rsid w:val="00193FE5"/>
    <w:rsid w:val="0019403C"/>
    <w:rsid w:val="00194E62"/>
    <w:rsid w:val="00197329"/>
    <w:rsid w:val="001A09CB"/>
    <w:rsid w:val="001A1580"/>
    <w:rsid w:val="001A1BB6"/>
    <w:rsid w:val="001A2DB9"/>
    <w:rsid w:val="001B0534"/>
    <w:rsid w:val="001B1785"/>
    <w:rsid w:val="001B3A69"/>
    <w:rsid w:val="001B5298"/>
    <w:rsid w:val="001B6A8C"/>
    <w:rsid w:val="001B76EC"/>
    <w:rsid w:val="001B79A5"/>
    <w:rsid w:val="001C0C9A"/>
    <w:rsid w:val="001C2B3B"/>
    <w:rsid w:val="001C311D"/>
    <w:rsid w:val="001C3DBC"/>
    <w:rsid w:val="001D2A7D"/>
    <w:rsid w:val="001D3A9C"/>
    <w:rsid w:val="001D447F"/>
    <w:rsid w:val="001D493F"/>
    <w:rsid w:val="001D6501"/>
    <w:rsid w:val="001D6556"/>
    <w:rsid w:val="001D6A1D"/>
    <w:rsid w:val="001E0A74"/>
    <w:rsid w:val="001E1CFC"/>
    <w:rsid w:val="001E1EEE"/>
    <w:rsid w:val="001E245C"/>
    <w:rsid w:val="001E683D"/>
    <w:rsid w:val="001E7A71"/>
    <w:rsid w:val="001F20A9"/>
    <w:rsid w:val="001F23CE"/>
    <w:rsid w:val="001F32A7"/>
    <w:rsid w:val="001F4203"/>
    <w:rsid w:val="001F448C"/>
    <w:rsid w:val="001F70A0"/>
    <w:rsid w:val="00200E75"/>
    <w:rsid w:val="002029B8"/>
    <w:rsid w:val="00202F0D"/>
    <w:rsid w:val="002031A2"/>
    <w:rsid w:val="0020501F"/>
    <w:rsid w:val="00205AFF"/>
    <w:rsid w:val="002077C6"/>
    <w:rsid w:val="002109E8"/>
    <w:rsid w:val="00213077"/>
    <w:rsid w:val="00213519"/>
    <w:rsid w:val="00213B84"/>
    <w:rsid w:val="00214051"/>
    <w:rsid w:val="00215406"/>
    <w:rsid w:val="00215D99"/>
    <w:rsid w:val="00216330"/>
    <w:rsid w:val="00217560"/>
    <w:rsid w:val="00217B4C"/>
    <w:rsid w:val="002230D3"/>
    <w:rsid w:val="00224F1B"/>
    <w:rsid w:val="00225183"/>
    <w:rsid w:val="00225B59"/>
    <w:rsid w:val="00226620"/>
    <w:rsid w:val="00230B4E"/>
    <w:rsid w:val="00230D09"/>
    <w:rsid w:val="00231EE9"/>
    <w:rsid w:val="0023318D"/>
    <w:rsid w:val="002347B9"/>
    <w:rsid w:val="0023496B"/>
    <w:rsid w:val="00234D63"/>
    <w:rsid w:val="00234D87"/>
    <w:rsid w:val="0023535A"/>
    <w:rsid w:val="0023594E"/>
    <w:rsid w:val="00240602"/>
    <w:rsid w:val="002406B0"/>
    <w:rsid w:val="00240AD8"/>
    <w:rsid w:val="00241265"/>
    <w:rsid w:val="002415FA"/>
    <w:rsid w:val="00244170"/>
    <w:rsid w:val="00244E97"/>
    <w:rsid w:val="00245ADD"/>
    <w:rsid w:val="00246C33"/>
    <w:rsid w:val="00250C4A"/>
    <w:rsid w:val="0025189B"/>
    <w:rsid w:val="0025226C"/>
    <w:rsid w:val="002524ED"/>
    <w:rsid w:val="00254107"/>
    <w:rsid w:val="002552BB"/>
    <w:rsid w:val="002570CB"/>
    <w:rsid w:val="0026073C"/>
    <w:rsid w:val="002613CB"/>
    <w:rsid w:val="002647B6"/>
    <w:rsid w:val="00264C56"/>
    <w:rsid w:val="00266C1B"/>
    <w:rsid w:val="0027073D"/>
    <w:rsid w:val="00270937"/>
    <w:rsid w:val="0028135E"/>
    <w:rsid w:val="00282412"/>
    <w:rsid w:val="00283CC8"/>
    <w:rsid w:val="002841F9"/>
    <w:rsid w:val="002908DD"/>
    <w:rsid w:val="00292C72"/>
    <w:rsid w:val="00293EC6"/>
    <w:rsid w:val="00294360"/>
    <w:rsid w:val="00295558"/>
    <w:rsid w:val="00295618"/>
    <w:rsid w:val="002959D5"/>
    <w:rsid w:val="00296ED9"/>
    <w:rsid w:val="00297BDC"/>
    <w:rsid w:val="002A0434"/>
    <w:rsid w:val="002A0486"/>
    <w:rsid w:val="002A0562"/>
    <w:rsid w:val="002A0F0C"/>
    <w:rsid w:val="002A15EA"/>
    <w:rsid w:val="002A3C42"/>
    <w:rsid w:val="002A57A9"/>
    <w:rsid w:val="002B3594"/>
    <w:rsid w:val="002B3985"/>
    <w:rsid w:val="002B5A07"/>
    <w:rsid w:val="002B6DBF"/>
    <w:rsid w:val="002B6EE3"/>
    <w:rsid w:val="002C2D88"/>
    <w:rsid w:val="002C48C1"/>
    <w:rsid w:val="002C4FF0"/>
    <w:rsid w:val="002C588F"/>
    <w:rsid w:val="002C5DE9"/>
    <w:rsid w:val="002C6081"/>
    <w:rsid w:val="002C621D"/>
    <w:rsid w:val="002C640A"/>
    <w:rsid w:val="002C7606"/>
    <w:rsid w:val="002C7C03"/>
    <w:rsid w:val="002D1E79"/>
    <w:rsid w:val="002D2C49"/>
    <w:rsid w:val="002D5283"/>
    <w:rsid w:val="002D6C52"/>
    <w:rsid w:val="002E007C"/>
    <w:rsid w:val="002E107A"/>
    <w:rsid w:val="002E14E1"/>
    <w:rsid w:val="002E1A5D"/>
    <w:rsid w:val="002E350C"/>
    <w:rsid w:val="002E60D5"/>
    <w:rsid w:val="002E61F3"/>
    <w:rsid w:val="002E6BEB"/>
    <w:rsid w:val="002E6E18"/>
    <w:rsid w:val="002E7CD3"/>
    <w:rsid w:val="002F12BD"/>
    <w:rsid w:val="002F1E3C"/>
    <w:rsid w:val="002F3C8A"/>
    <w:rsid w:val="002F3D86"/>
    <w:rsid w:val="003021EC"/>
    <w:rsid w:val="00302C5E"/>
    <w:rsid w:val="00305178"/>
    <w:rsid w:val="00307908"/>
    <w:rsid w:val="00307911"/>
    <w:rsid w:val="003079C5"/>
    <w:rsid w:val="00311D07"/>
    <w:rsid w:val="00312BFA"/>
    <w:rsid w:val="00313903"/>
    <w:rsid w:val="00313C99"/>
    <w:rsid w:val="00314A83"/>
    <w:rsid w:val="00315ECC"/>
    <w:rsid w:val="003164AF"/>
    <w:rsid w:val="00324B10"/>
    <w:rsid w:val="00324E52"/>
    <w:rsid w:val="00325C92"/>
    <w:rsid w:val="00327B4A"/>
    <w:rsid w:val="00327C44"/>
    <w:rsid w:val="00330C05"/>
    <w:rsid w:val="00336FE7"/>
    <w:rsid w:val="00337B0E"/>
    <w:rsid w:val="00337C28"/>
    <w:rsid w:val="00341505"/>
    <w:rsid w:val="003417D8"/>
    <w:rsid w:val="0034297D"/>
    <w:rsid w:val="003457CC"/>
    <w:rsid w:val="00345C12"/>
    <w:rsid w:val="0034638A"/>
    <w:rsid w:val="00346C7E"/>
    <w:rsid w:val="003478AE"/>
    <w:rsid w:val="00353939"/>
    <w:rsid w:val="003616D4"/>
    <w:rsid w:val="003624B0"/>
    <w:rsid w:val="0036385B"/>
    <w:rsid w:val="003642C4"/>
    <w:rsid w:val="0036746E"/>
    <w:rsid w:val="00370262"/>
    <w:rsid w:val="00370546"/>
    <w:rsid w:val="00370B53"/>
    <w:rsid w:val="003732FE"/>
    <w:rsid w:val="00374E5B"/>
    <w:rsid w:val="00376F6E"/>
    <w:rsid w:val="00384EEB"/>
    <w:rsid w:val="00385087"/>
    <w:rsid w:val="003850C8"/>
    <w:rsid w:val="0038797C"/>
    <w:rsid w:val="003904B8"/>
    <w:rsid w:val="00391C59"/>
    <w:rsid w:val="003924D9"/>
    <w:rsid w:val="003942B6"/>
    <w:rsid w:val="003943AF"/>
    <w:rsid w:val="00397970"/>
    <w:rsid w:val="003A196D"/>
    <w:rsid w:val="003A1D9F"/>
    <w:rsid w:val="003A3785"/>
    <w:rsid w:val="003A3A1E"/>
    <w:rsid w:val="003A7A4C"/>
    <w:rsid w:val="003B2264"/>
    <w:rsid w:val="003B22A3"/>
    <w:rsid w:val="003B385E"/>
    <w:rsid w:val="003B3FA6"/>
    <w:rsid w:val="003B405E"/>
    <w:rsid w:val="003B4311"/>
    <w:rsid w:val="003B4FF2"/>
    <w:rsid w:val="003B5284"/>
    <w:rsid w:val="003B671F"/>
    <w:rsid w:val="003B6E2C"/>
    <w:rsid w:val="003B6F40"/>
    <w:rsid w:val="003B7410"/>
    <w:rsid w:val="003B7829"/>
    <w:rsid w:val="003B7B4D"/>
    <w:rsid w:val="003B7E42"/>
    <w:rsid w:val="003C1BCA"/>
    <w:rsid w:val="003C2AE1"/>
    <w:rsid w:val="003C4231"/>
    <w:rsid w:val="003D15F6"/>
    <w:rsid w:val="003D4E7D"/>
    <w:rsid w:val="003D5FBA"/>
    <w:rsid w:val="003D6F64"/>
    <w:rsid w:val="003D70E1"/>
    <w:rsid w:val="003D7185"/>
    <w:rsid w:val="003D72E8"/>
    <w:rsid w:val="003D790A"/>
    <w:rsid w:val="003D7AC7"/>
    <w:rsid w:val="003E065D"/>
    <w:rsid w:val="003E5C07"/>
    <w:rsid w:val="003E672F"/>
    <w:rsid w:val="003E7AA8"/>
    <w:rsid w:val="003F0EB4"/>
    <w:rsid w:val="003F2C45"/>
    <w:rsid w:val="003F3B17"/>
    <w:rsid w:val="003F49B5"/>
    <w:rsid w:val="003F4E68"/>
    <w:rsid w:val="003F6EF8"/>
    <w:rsid w:val="003F7B59"/>
    <w:rsid w:val="004010B8"/>
    <w:rsid w:val="00403BB2"/>
    <w:rsid w:val="004060E0"/>
    <w:rsid w:val="0040639A"/>
    <w:rsid w:val="00406658"/>
    <w:rsid w:val="004069B8"/>
    <w:rsid w:val="00406DB0"/>
    <w:rsid w:val="004076A2"/>
    <w:rsid w:val="0040787C"/>
    <w:rsid w:val="004114B9"/>
    <w:rsid w:val="00412CDD"/>
    <w:rsid w:val="00420587"/>
    <w:rsid w:val="00421588"/>
    <w:rsid w:val="00422A50"/>
    <w:rsid w:val="00430453"/>
    <w:rsid w:val="004311DC"/>
    <w:rsid w:val="00431ADB"/>
    <w:rsid w:val="004330C2"/>
    <w:rsid w:val="00433CDB"/>
    <w:rsid w:val="00434FB0"/>
    <w:rsid w:val="0043604F"/>
    <w:rsid w:val="004375AD"/>
    <w:rsid w:val="00437EF5"/>
    <w:rsid w:val="00445636"/>
    <w:rsid w:val="004457B9"/>
    <w:rsid w:val="00446946"/>
    <w:rsid w:val="00447037"/>
    <w:rsid w:val="004471DD"/>
    <w:rsid w:val="00452A35"/>
    <w:rsid w:val="00453F51"/>
    <w:rsid w:val="004545FC"/>
    <w:rsid w:val="00455473"/>
    <w:rsid w:val="0045623D"/>
    <w:rsid w:val="004646B7"/>
    <w:rsid w:val="00465064"/>
    <w:rsid w:val="00465DED"/>
    <w:rsid w:val="00466116"/>
    <w:rsid w:val="00466F05"/>
    <w:rsid w:val="00471807"/>
    <w:rsid w:val="004761D1"/>
    <w:rsid w:val="00477348"/>
    <w:rsid w:val="00480091"/>
    <w:rsid w:val="00480DCC"/>
    <w:rsid w:val="00481AEC"/>
    <w:rsid w:val="004826BA"/>
    <w:rsid w:val="00483947"/>
    <w:rsid w:val="00484427"/>
    <w:rsid w:val="00484951"/>
    <w:rsid w:val="004874F7"/>
    <w:rsid w:val="00487894"/>
    <w:rsid w:val="00490F1E"/>
    <w:rsid w:val="00491144"/>
    <w:rsid w:val="00491322"/>
    <w:rsid w:val="004920BE"/>
    <w:rsid w:val="00492170"/>
    <w:rsid w:val="004922F4"/>
    <w:rsid w:val="00493A15"/>
    <w:rsid w:val="00495503"/>
    <w:rsid w:val="00495F92"/>
    <w:rsid w:val="004A09F4"/>
    <w:rsid w:val="004A0F8F"/>
    <w:rsid w:val="004A0FA4"/>
    <w:rsid w:val="004A13F6"/>
    <w:rsid w:val="004A455B"/>
    <w:rsid w:val="004A4B1A"/>
    <w:rsid w:val="004A799F"/>
    <w:rsid w:val="004B0B3C"/>
    <w:rsid w:val="004B2333"/>
    <w:rsid w:val="004B27EC"/>
    <w:rsid w:val="004B2B98"/>
    <w:rsid w:val="004B309B"/>
    <w:rsid w:val="004B3DDD"/>
    <w:rsid w:val="004B43AA"/>
    <w:rsid w:val="004B4EE5"/>
    <w:rsid w:val="004B7383"/>
    <w:rsid w:val="004B74E5"/>
    <w:rsid w:val="004C02EF"/>
    <w:rsid w:val="004C2140"/>
    <w:rsid w:val="004C3727"/>
    <w:rsid w:val="004C376B"/>
    <w:rsid w:val="004C6CBE"/>
    <w:rsid w:val="004D13A9"/>
    <w:rsid w:val="004D1786"/>
    <w:rsid w:val="004D20C1"/>
    <w:rsid w:val="004D256A"/>
    <w:rsid w:val="004D25AA"/>
    <w:rsid w:val="004D447B"/>
    <w:rsid w:val="004D6415"/>
    <w:rsid w:val="004D6422"/>
    <w:rsid w:val="004E0522"/>
    <w:rsid w:val="004E1C59"/>
    <w:rsid w:val="004E29A4"/>
    <w:rsid w:val="004E2B6C"/>
    <w:rsid w:val="004E3595"/>
    <w:rsid w:val="004E3AAC"/>
    <w:rsid w:val="004E557D"/>
    <w:rsid w:val="004E6AE2"/>
    <w:rsid w:val="004F1BC2"/>
    <w:rsid w:val="004F7B3D"/>
    <w:rsid w:val="005022B8"/>
    <w:rsid w:val="0050247B"/>
    <w:rsid w:val="005049D2"/>
    <w:rsid w:val="00504F49"/>
    <w:rsid w:val="0050651E"/>
    <w:rsid w:val="00507B57"/>
    <w:rsid w:val="0051001B"/>
    <w:rsid w:val="005100DF"/>
    <w:rsid w:val="00510D17"/>
    <w:rsid w:val="00511AB2"/>
    <w:rsid w:val="00512C6B"/>
    <w:rsid w:val="00513895"/>
    <w:rsid w:val="00515AB2"/>
    <w:rsid w:val="00515C30"/>
    <w:rsid w:val="00520D93"/>
    <w:rsid w:val="00521F50"/>
    <w:rsid w:val="005239FD"/>
    <w:rsid w:val="005259EA"/>
    <w:rsid w:val="00532E98"/>
    <w:rsid w:val="00535618"/>
    <w:rsid w:val="00535E86"/>
    <w:rsid w:val="0053611E"/>
    <w:rsid w:val="00541F88"/>
    <w:rsid w:val="0054505D"/>
    <w:rsid w:val="00547D7A"/>
    <w:rsid w:val="00550112"/>
    <w:rsid w:val="00550EB2"/>
    <w:rsid w:val="00552171"/>
    <w:rsid w:val="00552AE9"/>
    <w:rsid w:val="00553537"/>
    <w:rsid w:val="00553B83"/>
    <w:rsid w:val="0055449E"/>
    <w:rsid w:val="00555086"/>
    <w:rsid w:val="00555A77"/>
    <w:rsid w:val="00557C8F"/>
    <w:rsid w:val="00557EB2"/>
    <w:rsid w:val="0056299C"/>
    <w:rsid w:val="00563C89"/>
    <w:rsid w:val="00564FE1"/>
    <w:rsid w:val="00566CCC"/>
    <w:rsid w:val="00567377"/>
    <w:rsid w:val="005677DE"/>
    <w:rsid w:val="00567952"/>
    <w:rsid w:val="0057089C"/>
    <w:rsid w:val="00570DDB"/>
    <w:rsid w:val="00574D9C"/>
    <w:rsid w:val="00575056"/>
    <w:rsid w:val="00575B67"/>
    <w:rsid w:val="005774EA"/>
    <w:rsid w:val="005775AD"/>
    <w:rsid w:val="00580456"/>
    <w:rsid w:val="0058100C"/>
    <w:rsid w:val="00581924"/>
    <w:rsid w:val="00583885"/>
    <w:rsid w:val="00584A35"/>
    <w:rsid w:val="00585FE0"/>
    <w:rsid w:val="0058728C"/>
    <w:rsid w:val="00592CF7"/>
    <w:rsid w:val="00594C5B"/>
    <w:rsid w:val="00594E15"/>
    <w:rsid w:val="005A0130"/>
    <w:rsid w:val="005A4265"/>
    <w:rsid w:val="005B0A0D"/>
    <w:rsid w:val="005B144B"/>
    <w:rsid w:val="005B4E4E"/>
    <w:rsid w:val="005B59DA"/>
    <w:rsid w:val="005B6E96"/>
    <w:rsid w:val="005B6F23"/>
    <w:rsid w:val="005B792F"/>
    <w:rsid w:val="005C02AF"/>
    <w:rsid w:val="005C0815"/>
    <w:rsid w:val="005C0EBD"/>
    <w:rsid w:val="005C11B6"/>
    <w:rsid w:val="005C1306"/>
    <w:rsid w:val="005C149F"/>
    <w:rsid w:val="005C264D"/>
    <w:rsid w:val="005C2E80"/>
    <w:rsid w:val="005C53E8"/>
    <w:rsid w:val="005C5E6C"/>
    <w:rsid w:val="005C6993"/>
    <w:rsid w:val="005D0517"/>
    <w:rsid w:val="005D3FEB"/>
    <w:rsid w:val="005D4048"/>
    <w:rsid w:val="005D4541"/>
    <w:rsid w:val="005D6B77"/>
    <w:rsid w:val="005E079D"/>
    <w:rsid w:val="005E1E8C"/>
    <w:rsid w:val="005E2BDB"/>
    <w:rsid w:val="005E42E4"/>
    <w:rsid w:val="005F04E9"/>
    <w:rsid w:val="005F1105"/>
    <w:rsid w:val="005F2BA0"/>
    <w:rsid w:val="005F3E47"/>
    <w:rsid w:val="005F6C7C"/>
    <w:rsid w:val="005F771E"/>
    <w:rsid w:val="00600D2F"/>
    <w:rsid w:val="00600EA4"/>
    <w:rsid w:val="0060291C"/>
    <w:rsid w:val="00602C8C"/>
    <w:rsid w:val="00603264"/>
    <w:rsid w:val="006040BD"/>
    <w:rsid w:val="0061036E"/>
    <w:rsid w:val="006105B9"/>
    <w:rsid w:val="00611394"/>
    <w:rsid w:val="00612588"/>
    <w:rsid w:val="006147EC"/>
    <w:rsid w:val="00615098"/>
    <w:rsid w:val="00617179"/>
    <w:rsid w:val="00620C55"/>
    <w:rsid w:val="006214DD"/>
    <w:rsid w:val="0062328A"/>
    <w:rsid w:val="006252EC"/>
    <w:rsid w:val="006260A9"/>
    <w:rsid w:val="006266C7"/>
    <w:rsid w:val="00626EE0"/>
    <w:rsid w:val="00627A45"/>
    <w:rsid w:val="00630CE6"/>
    <w:rsid w:val="00630EAF"/>
    <w:rsid w:val="006326CC"/>
    <w:rsid w:val="0063344B"/>
    <w:rsid w:val="006346F2"/>
    <w:rsid w:val="00634919"/>
    <w:rsid w:val="0063797D"/>
    <w:rsid w:val="00640366"/>
    <w:rsid w:val="0064142C"/>
    <w:rsid w:val="006417AB"/>
    <w:rsid w:val="00641D2D"/>
    <w:rsid w:val="0064397E"/>
    <w:rsid w:val="006454A9"/>
    <w:rsid w:val="00646F95"/>
    <w:rsid w:val="00650869"/>
    <w:rsid w:val="00650E04"/>
    <w:rsid w:val="006516F5"/>
    <w:rsid w:val="00652C86"/>
    <w:rsid w:val="00653272"/>
    <w:rsid w:val="00654FF2"/>
    <w:rsid w:val="00656B21"/>
    <w:rsid w:val="00657085"/>
    <w:rsid w:val="00662C9E"/>
    <w:rsid w:val="006643DE"/>
    <w:rsid w:val="0066510F"/>
    <w:rsid w:val="00665F51"/>
    <w:rsid w:val="00666049"/>
    <w:rsid w:val="006704A6"/>
    <w:rsid w:val="00672EF2"/>
    <w:rsid w:val="00673236"/>
    <w:rsid w:val="0067591E"/>
    <w:rsid w:val="00675E68"/>
    <w:rsid w:val="0067620F"/>
    <w:rsid w:val="0067653E"/>
    <w:rsid w:val="00677BF0"/>
    <w:rsid w:val="00680B53"/>
    <w:rsid w:val="0068157A"/>
    <w:rsid w:val="0068182E"/>
    <w:rsid w:val="00681F70"/>
    <w:rsid w:val="006833EC"/>
    <w:rsid w:val="0068359F"/>
    <w:rsid w:val="00683D4A"/>
    <w:rsid w:val="00683D9C"/>
    <w:rsid w:val="00684607"/>
    <w:rsid w:val="00685C7B"/>
    <w:rsid w:val="00685FF6"/>
    <w:rsid w:val="006868EC"/>
    <w:rsid w:val="006878E9"/>
    <w:rsid w:val="006921A6"/>
    <w:rsid w:val="00692BC5"/>
    <w:rsid w:val="0069331F"/>
    <w:rsid w:val="006938E0"/>
    <w:rsid w:val="00693DDC"/>
    <w:rsid w:val="00694DF1"/>
    <w:rsid w:val="006952DE"/>
    <w:rsid w:val="0069623E"/>
    <w:rsid w:val="006A0829"/>
    <w:rsid w:val="006A211D"/>
    <w:rsid w:val="006A5C35"/>
    <w:rsid w:val="006A5EE2"/>
    <w:rsid w:val="006A76F5"/>
    <w:rsid w:val="006A798F"/>
    <w:rsid w:val="006B453D"/>
    <w:rsid w:val="006B6E0B"/>
    <w:rsid w:val="006B707B"/>
    <w:rsid w:val="006C0DFC"/>
    <w:rsid w:val="006C3100"/>
    <w:rsid w:val="006C3C48"/>
    <w:rsid w:val="006C5992"/>
    <w:rsid w:val="006C635E"/>
    <w:rsid w:val="006D0126"/>
    <w:rsid w:val="006D0668"/>
    <w:rsid w:val="006D1264"/>
    <w:rsid w:val="006D6C82"/>
    <w:rsid w:val="006D746A"/>
    <w:rsid w:val="006D7DC9"/>
    <w:rsid w:val="006D7EF9"/>
    <w:rsid w:val="006E10B3"/>
    <w:rsid w:val="006E35FD"/>
    <w:rsid w:val="006E623D"/>
    <w:rsid w:val="006E7178"/>
    <w:rsid w:val="006E7C04"/>
    <w:rsid w:val="006F00A5"/>
    <w:rsid w:val="006F06B8"/>
    <w:rsid w:val="006F06EF"/>
    <w:rsid w:val="00700C7D"/>
    <w:rsid w:val="00702057"/>
    <w:rsid w:val="00702341"/>
    <w:rsid w:val="00702362"/>
    <w:rsid w:val="00703B87"/>
    <w:rsid w:val="00703C65"/>
    <w:rsid w:val="00704104"/>
    <w:rsid w:val="007044EA"/>
    <w:rsid w:val="00704827"/>
    <w:rsid w:val="0070650E"/>
    <w:rsid w:val="00707787"/>
    <w:rsid w:val="007104ED"/>
    <w:rsid w:val="00710FC5"/>
    <w:rsid w:val="007111E9"/>
    <w:rsid w:val="00711549"/>
    <w:rsid w:val="007126AA"/>
    <w:rsid w:val="00712FA5"/>
    <w:rsid w:val="007130FC"/>
    <w:rsid w:val="0071533A"/>
    <w:rsid w:val="007156F1"/>
    <w:rsid w:val="00717C66"/>
    <w:rsid w:val="00717F2C"/>
    <w:rsid w:val="007211B2"/>
    <w:rsid w:val="00727130"/>
    <w:rsid w:val="00730572"/>
    <w:rsid w:val="007311D2"/>
    <w:rsid w:val="00732236"/>
    <w:rsid w:val="00733F94"/>
    <w:rsid w:val="00734532"/>
    <w:rsid w:val="00734E95"/>
    <w:rsid w:val="00737CEF"/>
    <w:rsid w:val="00740496"/>
    <w:rsid w:val="007415BD"/>
    <w:rsid w:val="00741CB0"/>
    <w:rsid w:val="0074359C"/>
    <w:rsid w:val="007438BD"/>
    <w:rsid w:val="00743EB4"/>
    <w:rsid w:val="007440BB"/>
    <w:rsid w:val="0074786F"/>
    <w:rsid w:val="007501B2"/>
    <w:rsid w:val="00752D57"/>
    <w:rsid w:val="007536A2"/>
    <w:rsid w:val="00753F0C"/>
    <w:rsid w:val="00754331"/>
    <w:rsid w:val="00754E89"/>
    <w:rsid w:val="00756C1F"/>
    <w:rsid w:val="007606A8"/>
    <w:rsid w:val="00761B21"/>
    <w:rsid w:val="0076315C"/>
    <w:rsid w:val="0076406D"/>
    <w:rsid w:val="00767B76"/>
    <w:rsid w:val="007703C1"/>
    <w:rsid w:val="00771DAB"/>
    <w:rsid w:val="0077209F"/>
    <w:rsid w:val="0077502A"/>
    <w:rsid w:val="00776C56"/>
    <w:rsid w:val="007774D7"/>
    <w:rsid w:val="00781DA6"/>
    <w:rsid w:val="007824B8"/>
    <w:rsid w:val="007824DF"/>
    <w:rsid w:val="007865EE"/>
    <w:rsid w:val="00787574"/>
    <w:rsid w:val="0078798B"/>
    <w:rsid w:val="007911D6"/>
    <w:rsid w:val="007919B2"/>
    <w:rsid w:val="0079531A"/>
    <w:rsid w:val="0079539A"/>
    <w:rsid w:val="00796495"/>
    <w:rsid w:val="00797D68"/>
    <w:rsid w:val="007A12CD"/>
    <w:rsid w:val="007A2402"/>
    <w:rsid w:val="007A4803"/>
    <w:rsid w:val="007A6500"/>
    <w:rsid w:val="007A6B61"/>
    <w:rsid w:val="007A70EB"/>
    <w:rsid w:val="007A751F"/>
    <w:rsid w:val="007A7A99"/>
    <w:rsid w:val="007B024C"/>
    <w:rsid w:val="007B03C5"/>
    <w:rsid w:val="007B04E6"/>
    <w:rsid w:val="007B1C7A"/>
    <w:rsid w:val="007B1CBD"/>
    <w:rsid w:val="007B4B08"/>
    <w:rsid w:val="007B6685"/>
    <w:rsid w:val="007C0C4B"/>
    <w:rsid w:val="007C11E6"/>
    <w:rsid w:val="007C6A6D"/>
    <w:rsid w:val="007D11BB"/>
    <w:rsid w:val="007D6182"/>
    <w:rsid w:val="007D6DCA"/>
    <w:rsid w:val="007D7D9F"/>
    <w:rsid w:val="007E1409"/>
    <w:rsid w:val="007E144F"/>
    <w:rsid w:val="007E26F6"/>
    <w:rsid w:val="007E2FDC"/>
    <w:rsid w:val="007E42FB"/>
    <w:rsid w:val="007E725E"/>
    <w:rsid w:val="007F03FF"/>
    <w:rsid w:val="007F0402"/>
    <w:rsid w:val="007F44B6"/>
    <w:rsid w:val="007F48B3"/>
    <w:rsid w:val="007F491E"/>
    <w:rsid w:val="007F50AC"/>
    <w:rsid w:val="00800688"/>
    <w:rsid w:val="00801129"/>
    <w:rsid w:val="008024DF"/>
    <w:rsid w:val="00802E8F"/>
    <w:rsid w:val="00803464"/>
    <w:rsid w:val="008045A7"/>
    <w:rsid w:val="008059A2"/>
    <w:rsid w:val="00806781"/>
    <w:rsid w:val="008069EE"/>
    <w:rsid w:val="00806FE5"/>
    <w:rsid w:val="00807D3A"/>
    <w:rsid w:val="008110D6"/>
    <w:rsid w:val="0081309A"/>
    <w:rsid w:val="00815DC8"/>
    <w:rsid w:val="008160C3"/>
    <w:rsid w:val="00817625"/>
    <w:rsid w:val="0082198F"/>
    <w:rsid w:val="00823B73"/>
    <w:rsid w:val="008242B6"/>
    <w:rsid w:val="008243BA"/>
    <w:rsid w:val="00824720"/>
    <w:rsid w:val="008256CB"/>
    <w:rsid w:val="00826858"/>
    <w:rsid w:val="00830BDC"/>
    <w:rsid w:val="008312C9"/>
    <w:rsid w:val="00832AA9"/>
    <w:rsid w:val="00832AAB"/>
    <w:rsid w:val="0083314C"/>
    <w:rsid w:val="00833575"/>
    <w:rsid w:val="008363DB"/>
    <w:rsid w:val="008367FB"/>
    <w:rsid w:val="00840840"/>
    <w:rsid w:val="0084179E"/>
    <w:rsid w:val="00842B50"/>
    <w:rsid w:val="008443E3"/>
    <w:rsid w:val="0084523F"/>
    <w:rsid w:val="008463EA"/>
    <w:rsid w:val="00846CB4"/>
    <w:rsid w:val="008514DD"/>
    <w:rsid w:val="00851ADA"/>
    <w:rsid w:val="008520AD"/>
    <w:rsid w:val="008556B2"/>
    <w:rsid w:val="00855EA5"/>
    <w:rsid w:val="00857439"/>
    <w:rsid w:val="00857560"/>
    <w:rsid w:val="00857AE9"/>
    <w:rsid w:val="00857FE0"/>
    <w:rsid w:val="008603BA"/>
    <w:rsid w:val="00861EFD"/>
    <w:rsid w:val="00863559"/>
    <w:rsid w:val="00864BA8"/>
    <w:rsid w:val="00864F1C"/>
    <w:rsid w:val="00865482"/>
    <w:rsid w:val="00865C94"/>
    <w:rsid w:val="008710BB"/>
    <w:rsid w:val="008729F6"/>
    <w:rsid w:val="00872AC1"/>
    <w:rsid w:val="0087493A"/>
    <w:rsid w:val="00875B38"/>
    <w:rsid w:val="00875D5B"/>
    <w:rsid w:val="00877F18"/>
    <w:rsid w:val="00880A63"/>
    <w:rsid w:val="00880F40"/>
    <w:rsid w:val="00881C2E"/>
    <w:rsid w:val="00882A82"/>
    <w:rsid w:val="00884702"/>
    <w:rsid w:val="00885BBB"/>
    <w:rsid w:val="008860F5"/>
    <w:rsid w:val="00886B96"/>
    <w:rsid w:val="0088761B"/>
    <w:rsid w:val="0088791A"/>
    <w:rsid w:val="00887965"/>
    <w:rsid w:val="008931D3"/>
    <w:rsid w:val="008938F7"/>
    <w:rsid w:val="00895202"/>
    <w:rsid w:val="008956FB"/>
    <w:rsid w:val="00895E7A"/>
    <w:rsid w:val="00896F2E"/>
    <w:rsid w:val="00897AB0"/>
    <w:rsid w:val="00897F45"/>
    <w:rsid w:val="008A0736"/>
    <w:rsid w:val="008A07BA"/>
    <w:rsid w:val="008A0896"/>
    <w:rsid w:val="008A0992"/>
    <w:rsid w:val="008A1C27"/>
    <w:rsid w:val="008A47C1"/>
    <w:rsid w:val="008A6781"/>
    <w:rsid w:val="008A755B"/>
    <w:rsid w:val="008A7A2B"/>
    <w:rsid w:val="008B2338"/>
    <w:rsid w:val="008B38FF"/>
    <w:rsid w:val="008B40FD"/>
    <w:rsid w:val="008B477D"/>
    <w:rsid w:val="008B6CE7"/>
    <w:rsid w:val="008C0848"/>
    <w:rsid w:val="008C12A0"/>
    <w:rsid w:val="008C54AD"/>
    <w:rsid w:val="008C55BA"/>
    <w:rsid w:val="008C59A4"/>
    <w:rsid w:val="008D065B"/>
    <w:rsid w:val="008D0C05"/>
    <w:rsid w:val="008D0F45"/>
    <w:rsid w:val="008D1DCF"/>
    <w:rsid w:val="008D2055"/>
    <w:rsid w:val="008D549A"/>
    <w:rsid w:val="008D778F"/>
    <w:rsid w:val="008E08E4"/>
    <w:rsid w:val="008E1B98"/>
    <w:rsid w:val="008E3036"/>
    <w:rsid w:val="008E35D3"/>
    <w:rsid w:val="008E3F73"/>
    <w:rsid w:val="008E79E2"/>
    <w:rsid w:val="008F022A"/>
    <w:rsid w:val="008F0441"/>
    <w:rsid w:val="008F301B"/>
    <w:rsid w:val="008F4DDB"/>
    <w:rsid w:val="0090004A"/>
    <w:rsid w:val="009000D2"/>
    <w:rsid w:val="00901328"/>
    <w:rsid w:val="00902C11"/>
    <w:rsid w:val="00906589"/>
    <w:rsid w:val="00906876"/>
    <w:rsid w:val="00911187"/>
    <w:rsid w:val="00912CEF"/>
    <w:rsid w:val="009135A9"/>
    <w:rsid w:val="00914979"/>
    <w:rsid w:val="0091539D"/>
    <w:rsid w:val="009158F1"/>
    <w:rsid w:val="00917CA7"/>
    <w:rsid w:val="00917EF5"/>
    <w:rsid w:val="00922619"/>
    <w:rsid w:val="00922FBC"/>
    <w:rsid w:val="00923A51"/>
    <w:rsid w:val="0092492D"/>
    <w:rsid w:val="009305C7"/>
    <w:rsid w:val="009307BC"/>
    <w:rsid w:val="00936A1D"/>
    <w:rsid w:val="00941E51"/>
    <w:rsid w:val="00943A7B"/>
    <w:rsid w:val="009457BD"/>
    <w:rsid w:val="00946EC5"/>
    <w:rsid w:val="00947EE9"/>
    <w:rsid w:val="00947F6E"/>
    <w:rsid w:val="00957BBE"/>
    <w:rsid w:val="009614CA"/>
    <w:rsid w:val="00961742"/>
    <w:rsid w:val="00961DF7"/>
    <w:rsid w:val="00962F39"/>
    <w:rsid w:val="009643D9"/>
    <w:rsid w:val="0096611B"/>
    <w:rsid w:val="009665B1"/>
    <w:rsid w:val="00967958"/>
    <w:rsid w:val="00967D35"/>
    <w:rsid w:val="00970151"/>
    <w:rsid w:val="009734EB"/>
    <w:rsid w:val="009743B4"/>
    <w:rsid w:val="00974EA8"/>
    <w:rsid w:val="00974F32"/>
    <w:rsid w:val="00977111"/>
    <w:rsid w:val="00977B7E"/>
    <w:rsid w:val="00982ABE"/>
    <w:rsid w:val="0098305B"/>
    <w:rsid w:val="00983BC7"/>
    <w:rsid w:val="00986380"/>
    <w:rsid w:val="00986B40"/>
    <w:rsid w:val="00992FB3"/>
    <w:rsid w:val="00993B50"/>
    <w:rsid w:val="009965FC"/>
    <w:rsid w:val="009A2E48"/>
    <w:rsid w:val="009A4896"/>
    <w:rsid w:val="009B5A69"/>
    <w:rsid w:val="009B5AAC"/>
    <w:rsid w:val="009B5D9E"/>
    <w:rsid w:val="009B782B"/>
    <w:rsid w:val="009C04D5"/>
    <w:rsid w:val="009C0973"/>
    <w:rsid w:val="009C1998"/>
    <w:rsid w:val="009C2A67"/>
    <w:rsid w:val="009C3C31"/>
    <w:rsid w:val="009C6758"/>
    <w:rsid w:val="009D3072"/>
    <w:rsid w:val="009D3691"/>
    <w:rsid w:val="009D4560"/>
    <w:rsid w:val="009E25F1"/>
    <w:rsid w:val="009E2CBE"/>
    <w:rsid w:val="009E3677"/>
    <w:rsid w:val="009E44BD"/>
    <w:rsid w:val="009E687D"/>
    <w:rsid w:val="009F1BA7"/>
    <w:rsid w:val="009F39C9"/>
    <w:rsid w:val="009F5F67"/>
    <w:rsid w:val="00A00459"/>
    <w:rsid w:val="00A00987"/>
    <w:rsid w:val="00A01CCC"/>
    <w:rsid w:val="00A01E3A"/>
    <w:rsid w:val="00A027AD"/>
    <w:rsid w:val="00A042EE"/>
    <w:rsid w:val="00A0565F"/>
    <w:rsid w:val="00A06208"/>
    <w:rsid w:val="00A0715B"/>
    <w:rsid w:val="00A07DA2"/>
    <w:rsid w:val="00A107C4"/>
    <w:rsid w:val="00A1112D"/>
    <w:rsid w:val="00A119D2"/>
    <w:rsid w:val="00A12A79"/>
    <w:rsid w:val="00A1365D"/>
    <w:rsid w:val="00A13BBD"/>
    <w:rsid w:val="00A14CDA"/>
    <w:rsid w:val="00A156D7"/>
    <w:rsid w:val="00A20203"/>
    <w:rsid w:val="00A21D43"/>
    <w:rsid w:val="00A22786"/>
    <w:rsid w:val="00A232EE"/>
    <w:rsid w:val="00A2686F"/>
    <w:rsid w:val="00A31836"/>
    <w:rsid w:val="00A318BF"/>
    <w:rsid w:val="00A31929"/>
    <w:rsid w:val="00A31B2F"/>
    <w:rsid w:val="00A32AC7"/>
    <w:rsid w:val="00A331F6"/>
    <w:rsid w:val="00A33651"/>
    <w:rsid w:val="00A36C35"/>
    <w:rsid w:val="00A4052D"/>
    <w:rsid w:val="00A41062"/>
    <w:rsid w:val="00A419A2"/>
    <w:rsid w:val="00A4329A"/>
    <w:rsid w:val="00A448D1"/>
    <w:rsid w:val="00A45EC0"/>
    <w:rsid w:val="00A512FC"/>
    <w:rsid w:val="00A51484"/>
    <w:rsid w:val="00A54580"/>
    <w:rsid w:val="00A561C8"/>
    <w:rsid w:val="00A60D47"/>
    <w:rsid w:val="00A6169E"/>
    <w:rsid w:val="00A61B27"/>
    <w:rsid w:val="00A62884"/>
    <w:rsid w:val="00A63309"/>
    <w:rsid w:val="00A63BC3"/>
    <w:rsid w:val="00A64261"/>
    <w:rsid w:val="00A651CC"/>
    <w:rsid w:val="00A66A8B"/>
    <w:rsid w:val="00A675B1"/>
    <w:rsid w:val="00A67662"/>
    <w:rsid w:val="00A71326"/>
    <w:rsid w:val="00A75BA1"/>
    <w:rsid w:val="00A76261"/>
    <w:rsid w:val="00A76650"/>
    <w:rsid w:val="00A76837"/>
    <w:rsid w:val="00A80E1A"/>
    <w:rsid w:val="00A81C64"/>
    <w:rsid w:val="00A830EE"/>
    <w:rsid w:val="00A836EE"/>
    <w:rsid w:val="00A83A4D"/>
    <w:rsid w:val="00A84C41"/>
    <w:rsid w:val="00A851A7"/>
    <w:rsid w:val="00A85959"/>
    <w:rsid w:val="00A86742"/>
    <w:rsid w:val="00A86A4B"/>
    <w:rsid w:val="00A87680"/>
    <w:rsid w:val="00A929DE"/>
    <w:rsid w:val="00A94821"/>
    <w:rsid w:val="00A95BF2"/>
    <w:rsid w:val="00A96AD6"/>
    <w:rsid w:val="00AA0EB7"/>
    <w:rsid w:val="00AA2393"/>
    <w:rsid w:val="00AB09BD"/>
    <w:rsid w:val="00AB1F26"/>
    <w:rsid w:val="00AB2591"/>
    <w:rsid w:val="00AB2873"/>
    <w:rsid w:val="00AB4D44"/>
    <w:rsid w:val="00AB5449"/>
    <w:rsid w:val="00AB79CB"/>
    <w:rsid w:val="00AC0881"/>
    <w:rsid w:val="00AC12B6"/>
    <w:rsid w:val="00AC1456"/>
    <w:rsid w:val="00AC5FF4"/>
    <w:rsid w:val="00AC6144"/>
    <w:rsid w:val="00AC61F2"/>
    <w:rsid w:val="00AC65F3"/>
    <w:rsid w:val="00AC7B25"/>
    <w:rsid w:val="00AD4D4A"/>
    <w:rsid w:val="00AD534E"/>
    <w:rsid w:val="00AD7714"/>
    <w:rsid w:val="00AD79FA"/>
    <w:rsid w:val="00AD7B6C"/>
    <w:rsid w:val="00AE0780"/>
    <w:rsid w:val="00AE0CEB"/>
    <w:rsid w:val="00AE10A9"/>
    <w:rsid w:val="00AE312A"/>
    <w:rsid w:val="00AE39F5"/>
    <w:rsid w:val="00AE6764"/>
    <w:rsid w:val="00AE7139"/>
    <w:rsid w:val="00AF317D"/>
    <w:rsid w:val="00AF5196"/>
    <w:rsid w:val="00AF5215"/>
    <w:rsid w:val="00AF55EB"/>
    <w:rsid w:val="00AF6B32"/>
    <w:rsid w:val="00AF75B9"/>
    <w:rsid w:val="00AF7935"/>
    <w:rsid w:val="00B0031E"/>
    <w:rsid w:val="00B016D6"/>
    <w:rsid w:val="00B02410"/>
    <w:rsid w:val="00B04CC4"/>
    <w:rsid w:val="00B053FD"/>
    <w:rsid w:val="00B05A90"/>
    <w:rsid w:val="00B07BBA"/>
    <w:rsid w:val="00B1225E"/>
    <w:rsid w:val="00B16260"/>
    <w:rsid w:val="00B2073E"/>
    <w:rsid w:val="00B2122C"/>
    <w:rsid w:val="00B22E68"/>
    <w:rsid w:val="00B23279"/>
    <w:rsid w:val="00B235A9"/>
    <w:rsid w:val="00B263AA"/>
    <w:rsid w:val="00B2729C"/>
    <w:rsid w:val="00B32375"/>
    <w:rsid w:val="00B3496A"/>
    <w:rsid w:val="00B35305"/>
    <w:rsid w:val="00B35E0D"/>
    <w:rsid w:val="00B36FF2"/>
    <w:rsid w:val="00B40CE4"/>
    <w:rsid w:val="00B40CFE"/>
    <w:rsid w:val="00B41B92"/>
    <w:rsid w:val="00B42882"/>
    <w:rsid w:val="00B439D7"/>
    <w:rsid w:val="00B455D6"/>
    <w:rsid w:val="00B45AF1"/>
    <w:rsid w:val="00B45C56"/>
    <w:rsid w:val="00B46113"/>
    <w:rsid w:val="00B50E35"/>
    <w:rsid w:val="00B51393"/>
    <w:rsid w:val="00B514F7"/>
    <w:rsid w:val="00B522F2"/>
    <w:rsid w:val="00B530E6"/>
    <w:rsid w:val="00B543A6"/>
    <w:rsid w:val="00B55697"/>
    <w:rsid w:val="00B55826"/>
    <w:rsid w:val="00B55D6C"/>
    <w:rsid w:val="00B5617C"/>
    <w:rsid w:val="00B6001A"/>
    <w:rsid w:val="00B60A4E"/>
    <w:rsid w:val="00B616C3"/>
    <w:rsid w:val="00B63444"/>
    <w:rsid w:val="00B64B57"/>
    <w:rsid w:val="00B65934"/>
    <w:rsid w:val="00B65AFB"/>
    <w:rsid w:val="00B668BB"/>
    <w:rsid w:val="00B66E8D"/>
    <w:rsid w:val="00B70D80"/>
    <w:rsid w:val="00B71CD1"/>
    <w:rsid w:val="00B71FDE"/>
    <w:rsid w:val="00B73771"/>
    <w:rsid w:val="00B73F2B"/>
    <w:rsid w:val="00B7518F"/>
    <w:rsid w:val="00B77314"/>
    <w:rsid w:val="00B80316"/>
    <w:rsid w:val="00B82E5A"/>
    <w:rsid w:val="00B8328A"/>
    <w:rsid w:val="00B842C7"/>
    <w:rsid w:val="00B90726"/>
    <w:rsid w:val="00B90E73"/>
    <w:rsid w:val="00B917AF"/>
    <w:rsid w:val="00B9238C"/>
    <w:rsid w:val="00B9288C"/>
    <w:rsid w:val="00B92A82"/>
    <w:rsid w:val="00B93F44"/>
    <w:rsid w:val="00B9406B"/>
    <w:rsid w:val="00B9659B"/>
    <w:rsid w:val="00B97395"/>
    <w:rsid w:val="00BA02B3"/>
    <w:rsid w:val="00BA180D"/>
    <w:rsid w:val="00BA1DB3"/>
    <w:rsid w:val="00BA2DED"/>
    <w:rsid w:val="00BA2E00"/>
    <w:rsid w:val="00BA2EE5"/>
    <w:rsid w:val="00BA30F4"/>
    <w:rsid w:val="00BA3D3E"/>
    <w:rsid w:val="00BA5354"/>
    <w:rsid w:val="00BA553A"/>
    <w:rsid w:val="00BA7337"/>
    <w:rsid w:val="00BB05C9"/>
    <w:rsid w:val="00BB2321"/>
    <w:rsid w:val="00BB342C"/>
    <w:rsid w:val="00BB4BEB"/>
    <w:rsid w:val="00BB59B4"/>
    <w:rsid w:val="00BC1E53"/>
    <w:rsid w:val="00BC3826"/>
    <w:rsid w:val="00BC3B7F"/>
    <w:rsid w:val="00BC44C3"/>
    <w:rsid w:val="00BC4D0B"/>
    <w:rsid w:val="00BC5082"/>
    <w:rsid w:val="00BC5C15"/>
    <w:rsid w:val="00BC61E6"/>
    <w:rsid w:val="00BD0209"/>
    <w:rsid w:val="00BD02AB"/>
    <w:rsid w:val="00BD0B24"/>
    <w:rsid w:val="00BD1D85"/>
    <w:rsid w:val="00BD3566"/>
    <w:rsid w:val="00BD48FD"/>
    <w:rsid w:val="00BD4D02"/>
    <w:rsid w:val="00BD6C45"/>
    <w:rsid w:val="00BE0416"/>
    <w:rsid w:val="00BE179A"/>
    <w:rsid w:val="00BE29DC"/>
    <w:rsid w:val="00BE4942"/>
    <w:rsid w:val="00BE507E"/>
    <w:rsid w:val="00BE669D"/>
    <w:rsid w:val="00BE6C5B"/>
    <w:rsid w:val="00BF03E1"/>
    <w:rsid w:val="00BF0CB0"/>
    <w:rsid w:val="00BF25E8"/>
    <w:rsid w:val="00BF2A3B"/>
    <w:rsid w:val="00BF4047"/>
    <w:rsid w:val="00BF5431"/>
    <w:rsid w:val="00BF5612"/>
    <w:rsid w:val="00BF61AC"/>
    <w:rsid w:val="00BF7433"/>
    <w:rsid w:val="00C001D4"/>
    <w:rsid w:val="00C0130C"/>
    <w:rsid w:val="00C0211C"/>
    <w:rsid w:val="00C02723"/>
    <w:rsid w:val="00C0351E"/>
    <w:rsid w:val="00C0410D"/>
    <w:rsid w:val="00C04E53"/>
    <w:rsid w:val="00C056F1"/>
    <w:rsid w:val="00C06F0B"/>
    <w:rsid w:val="00C0721D"/>
    <w:rsid w:val="00C078F1"/>
    <w:rsid w:val="00C11E16"/>
    <w:rsid w:val="00C13260"/>
    <w:rsid w:val="00C14098"/>
    <w:rsid w:val="00C14968"/>
    <w:rsid w:val="00C14A15"/>
    <w:rsid w:val="00C17F4C"/>
    <w:rsid w:val="00C2100E"/>
    <w:rsid w:val="00C221B4"/>
    <w:rsid w:val="00C23B19"/>
    <w:rsid w:val="00C23D22"/>
    <w:rsid w:val="00C24B12"/>
    <w:rsid w:val="00C2630A"/>
    <w:rsid w:val="00C27F1D"/>
    <w:rsid w:val="00C3122F"/>
    <w:rsid w:val="00C315F6"/>
    <w:rsid w:val="00C31E7B"/>
    <w:rsid w:val="00C32D85"/>
    <w:rsid w:val="00C33639"/>
    <w:rsid w:val="00C37922"/>
    <w:rsid w:val="00C4007F"/>
    <w:rsid w:val="00C42545"/>
    <w:rsid w:val="00C450D6"/>
    <w:rsid w:val="00C45929"/>
    <w:rsid w:val="00C47C9F"/>
    <w:rsid w:val="00C47D38"/>
    <w:rsid w:val="00C518CF"/>
    <w:rsid w:val="00C528A0"/>
    <w:rsid w:val="00C53203"/>
    <w:rsid w:val="00C5327E"/>
    <w:rsid w:val="00C534CE"/>
    <w:rsid w:val="00C5547B"/>
    <w:rsid w:val="00C56A8B"/>
    <w:rsid w:val="00C56AB5"/>
    <w:rsid w:val="00C573B4"/>
    <w:rsid w:val="00C60815"/>
    <w:rsid w:val="00C6112D"/>
    <w:rsid w:val="00C61FE0"/>
    <w:rsid w:val="00C62546"/>
    <w:rsid w:val="00C632A6"/>
    <w:rsid w:val="00C63DAF"/>
    <w:rsid w:val="00C64B82"/>
    <w:rsid w:val="00C64CB6"/>
    <w:rsid w:val="00C658CF"/>
    <w:rsid w:val="00C6618F"/>
    <w:rsid w:val="00C67656"/>
    <w:rsid w:val="00C6776E"/>
    <w:rsid w:val="00C705EE"/>
    <w:rsid w:val="00C71A04"/>
    <w:rsid w:val="00C74F9A"/>
    <w:rsid w:val="00C75FD1"/>
    <w:rsid w:val="00C76234"/>
    <w:rsid w:val="00C770C9"/>
    <w:rsid w:val="00C77AC9"/>
    <w:rsid w:val="00C77D7E"/>
    <w:rsid w:val="00C813A1"/>
    <w:rsid w:val="00C82C39"/>
    <w:rsid w:val="00C83823"/>
    <w:rsid w:val="00C85571"/>
    <w:rsid w:val="00C86529"/>
    <w:rsid w:val="00C86AA7"/>
    <w:rsid w:val="00C87205"/>
    <w:rsid w:val="00C875E7"/>
    <w:rsid w:val="00C87EAE"/>
    <w:rsid w:val="00C909F3"/>
    <w:rsid w:val="00C91421"/>
    <w:rsid w:val="00C92849"/>
    <w:rsid w:val="00C94CF5"/>
    <w:rsid w:val="00C96918"/>
    <w:rsid w:val="00CA00AF"/>
    <w:rsid w:val="00CA322E"/>
    <w:rsid w:val="00CA3928"/>
    <w:rsid w:val="00CA4322"/>
    <w:rsid w:val="00CA4600"/>
    <w:rsid w:val="00CA7472"/>
    <w:rsid w:val="00CA7A81"/>
    <w:rsid w:val="00CB0281"/>
    <w:rsid w:val="00CB152C"/>
    <w:rsid w:val="00CB3C06"/>
    <w:rsid w:val="00CB4946"/>
    <w:rsid w:val="00CB5508"/>
    <w:rsid w:val="00CB59CA"/>
    <w:rsid w:val="00CB6A8F"/>
    <w:rsid w:val="00CC01F6"/>
    <w:rsid w:val="00CC17A1"/>
    <w:rsid w:val="00CC2875"/>
    <w:rsid w:val="00CC3761"/>
    <w:rsid w:val="00CC5058"/>
    <w:rsid w:val="00CC61AE"/>
    <w:rsid w:val="00CC6330"/>
    <w:rsid w:val="00CC6CF1"/>
    <w:rsid w:val="00CD08B8"/>
    <w:rsid w:val="00CD0939"/>
    <w:rsid w:val="00CD14C4"/>
    <w:rsid w:val="00CD284E"/>
    <w:rsid w:val="00CD31EE"/>
    <w:rsid w:val="00CD3EF8"/>
    <w:rsid w:val="00CD3FEA"/>
    <w:rsid w:val="00CD5570"/>
    <w:rsid w:val="00CD5798"/>
    <w:rsid w:val="00CD5EAB"/>
    <w:rsid w:val="00CD6BF9"/>
    <w:rsid w:val="00CD7555"/>
    <w:rsid w:val="00CD7A2E"/>
    <w:rsid w:val="00CE3F5E"/>
    <w:rsid w:val="00CE4DA5"/>
    <w:rsid w:val="00CE5B79"/>
    <w:rsid w:val="00CE6452"/>
    <w:rsid w:val="00CE64B3"/>
    <w:rsid w:val="00CE67E3"/>
    <w:rsid w:val="00CE6E9A"/>
    <w:rsid w:val="00CE775C"/>
    <w:rsid w:val="00CF0E3F"/>
    <w:rsid w:val="00CF2915"/>
    <w:rsid w:val="00CF2BF7"/>
    <w:rsid w:val="00CF3C66"/>
    <w:rsid w:val="00CF4797"/>
    <w:rsid w:val="00CF702F"/>
    <w:rsid w:val="00CF7248"/>
    <w:rsid w:val="00CF76B7"/>
    <w:rsid w:val="00D00005"/>
    <w:rsid w:val="00D0058F"/>
    <w:rsid w:val="00D014F7"/>
    <w:rsid w:val="00D02B9F"/>
    <w:rsid w:val="00D02D29"/>
    <w:rsid w:val="00D03059"/>
    <w:rsid w:val="00D03916"/>
    <w:rsid w:val="00D03A93"/>
    <w:rsid w:val="00D048DF"/>
    <w:rsid w:val="00D053E8"/>
    <w:rsid w:val="00D05F95"/>
    <w:rsid w:val="00D069C1"/>
    <w:rsid w:val="00D10814"/>
    <w:rsid w:val="00D10873"/>
    <w:rsid w:val="00D10E6A"/>
    <w:rsid w:val="00D113BB"/>
    <w:rsid w:val="00D11BA4"/>
    <w:rsid w:val="00D11F27"/>
    <w:rsid w:val="00D13626"/>
    <w:rsid w:val="00D13FA2"/>
    <w:rsid w:val="00D14758"/>
    <w:rsid w:val="00D15167"/>
    <w:rsid w:val="00D15D7D"/>
    <w:rsid w:val="00D162D5"/>
    <w:rsid w:val="00D1794F"/>
    <w:rsid w:val="00D20203"/>
    <w:rsid w:val="00D23DAB"/>
    <w:rsid w:val="00D249CE"/>
    <w:rsid w:val="00D24A06"/>
    <w:rsid w:val="00D2621C"/>
    <w:rsid w:val="00D27B7A"/>
    <w:rsid w:val="00D326A4"/>
    <w:rsid w:val="00D32BC2"/>
    <w:rsid w:val="00D3356D"/>
    <w:rsid w:val="00D33763"/>
    <w:rsid w:val="00D360C0"/>
    <w:rsid w:val="00D363F6"/>
    <w:rsid w:val="00D41D1B"/>
    <w:rsid w:val="00D43A15"/>
    <w:rsid w:val="00D43FAE"/>
    <w:rsid w:val="00D4416F"/>
    <w:rsid w:val="00D45458"/>
    <w:rsid w:val="00D45D8B"/>
    <w:rsid w:val="00D47C94"/>
    <w:rsid w:val="00D503D7"/>
    <w:rsid w:val="00D50E25"/>
    <w:rsid w:val="00D51C79"/>
    <w:rsid w:val="00D5395B"/>
    <w:rsid w:val="00D55941"/>
    <w:rsid w:val="00D55DC0"/>
    <w:rsid w:val="00D56F5C"/>
    <w:rsid w:val="00D576A8"/>
    <w:rsid w:val="00D60C47"/>
    <w:rsid w:val="00D62C80"/>
    <w:rsid w:val="00D64827"/>
    <w:rsid w:val="00D64A5E"/>
    <w:rsid w:val="00D653F3"/>
    <w:rsid w:val="00D658A1"/>
    <w:rsid w:val="00D7055E"/>
    <w:rsid w:val="00D73230"/>
    <w:rsid w:val="00D74F8A"/>
    <w:rsid w:val="00D761E4"/>
    <w:rsid w:val="00D764AB"/>
    <w:rsid w:val="00D771C7"/>
    <w:rsid w:val="00D803A8"/>
    <w:rsid w:val="00D8101E"/>
    <w:rsid w:val="00D820C5"/>
    <w:rsid w:val="00D83556"/>
    <w:rsid w:val="00D840A6"/>
    <w:rsid w:val="00D84E5D"/>
    <w:rsid w:val="00D85D15"/>
    <w:rsid w:val="00D86167"/>
    <w:rsid w:val="00D8678A"/>
    <w:rsid w:val="00D86F65"/>
    <w:rsid w:val="00D87F0A"/>
    <w:rsid w:val="00D91BF4"/>
    <w:rsid w:val="00D936D6"/>
    <w:rsid w:val="00D93E57"/>
    <w:rsid w:val="00D94B52"/>
    <w:rsid w:val="00DA0082"/>
    <w:rsid w:val="00DA13C7"/>
    <w:rsid w:val="00DA4444"/>
    <w:rsid w:val="00DA4882"/>
    <w:rsid w:val="00DA4B32"/>
    <w:rsid w:val="00DA79DB"/>
    <w:rsid w:val="00DB095D"/>
    <w:rsid w:val="00DB2AE2"/>
    <w:rsid w:val="00DB3323"/>
    <w:rsid w:val="00DB3DAC"/>
    <w:rsid w:val="00DB5C77"/>
    <w:rsid w:val="00DB6859"/>
    <w:rsid w:val="00DB7183"/>
    <w:rsid w:val="00DC0286"/>
    <w:rsid w:val="00DC4FC7"/>
    <w:rsid w:val="00DD0479"/>
    <w:rsid w:val="00DD080E"/>
    <w:rsid w:val="00DD1365"/>
    <w:rsid w:val="00DD2055"/>
    <w:rsid w:val="00DD21C2"/>
    <w:rsid w:val="00DD2F4A"/>
    <w:rsid w:val="00DD3E2C"/>
    <w:rsid w:val="00DD5F23"/>
    <w:rsid w:val="00DE04C4"/>
    <w:rsid w:val="00DE06EE"/>
    <w:rsid w:val="00DE0963"/>
    <w:rsid w:val="00DE16D6"/>
    <w:rsid w:val="00DE1BF4"/>
    <w:rsid w:val="00DE2DF1"/>
    <w:rsid w:val="00DE406A"/>
    <w:rsid w:val="00DE4889"/>
    <w:rsid w:val="00DE5266"/>
    <w:rsid w:val="00DE5699"/>
    <w:rsid w:val="00DE6A2E"/>
    <w:rsid w:val="00DE70C2"/>
    <w:rsid w:val="00DF0710"/>
    <w:rsid w:val="00DF1184"/>
    <w:rsid w:val="00DF27E5"/>
    <w:rsid w:val="00DF2F8D"/>
    <w:rsid w:val="00DF374E"/>
    <w:rsid w:val="00DF3D3F"/>
    <w:rsid w:val="00DF4AF6"/>
    <w:rsid w:val="00DF58D0"/>
    <w:rsid w:val="00DF7D58"/>
    <w:rsid w:val="00E007AD"/>
    <w:rsid w:val="00E01722"/>
    <w:rsid w:val="00E025A3"/>
    <w:rsid w:val="00E025EF"/>
    <w:rsid w:val="00E02D1D"/>
    <w:rsid w:val="00E02E5C"/>
    <w:rsid w:val="00E057A3"/>
    <w:rsid w:val="00E05ACB"/>
    <w:rsid w:val="00E07368"/>
    <w:rsid w:val="00E10B32"/>
    <w:rsid w:val="00E11939"/>
    <w:rsid w:val="00E11D34"/>
    <w:rsid w:val="00E126BF"/>
    <w:rsid w:val="00E12BA8"/>
    <w:rsid w:val="00E135F8"/>
    <w:rsid w:val="00E145C5"/>
    <w:rsid w:val="00E16393"/>
    <w:rsid w:val="00E164DA"/>
    <w:rsid w:val="00E17DFA"/>
    <w:rsid w:val="00E20211"/>
    <w:rsid w:val="00E203F1"/>
    <w:rsid w:val="00E21137"/>
    <w:rsid w:val="00E22D69"/>
    <w:rsid w:val="00E2353F"/>
    <w:rsid w:val="00E25097"/>
    <w:rsid w:val="00E257D4"/>
    <w:rsid w:val="00E26455"/>
    <w:rsid w:val="00E26C8D"/>
    <w:rsid w:val="00E31516"/>
    <w:rsid w:val="00E31C41"/>
    <w:rsid w:val="00E329E3"/>
    <w:rsid w:val="00E337F0"/>
    <w:rsid w:val="00E348E1"/>
    <w:rsid w:val="00E35E77"/>
    <w:rsid w:val="00E36FFA"/>
    <w:rsid w:val="00E4071B"/>
    <w:rsid w:val="00E41A04"/>
    <w:rsid w:val="00E426E0"/>
    <w:rsid w:val="00E43DC9"/>
    <w:rsid w:val="00E447FC"/>
    <w:rsid w:val="00E45E4D"/>
    <w:rsid w:val="00E469D6"/>
    <w:rsid w:val="00E46E69"/>
    <w:rsid w:val="00E46FC1"/>
    <w:rsid w:val="00E5054E"/>
    <w:rsid w:val="00E509B8"/>
    <w:rsid w:val="00E51070"/>
    <w:rsid w:val="00E5122F"/>
    <w:rsid w:val="00E51265"/>
    <w:rsid w:val="00E55AD8"/>
    <w:rsid w:val="00E56284"/>
    <w:rsid w:val="00E567F0"/>
    <w:rsid w:val="00E56E8A"/>
    <w:rsid w:val="00E62631"/>
    <w:rsid w:val="00E6318E"/>
    <w:rsid w:val="00E6535B"/>
    <w:rsid w:val="00E65959"/>
    <w:rsid w:val="00E665A0"/>
    <w:rsid w:val="00E669B1"/>
    <w:rsid w:val="00E7060B"/>
    <w:rsid w:val="00E70750"/>
    <w:rsid w:val="00E70B83"/>
    <w:rsid w:val="00E74777"/>
    <w:rsid w:val="00E76553"/>
    <w:rsid w:val="00E76D63"/>
    <w:rsid w:val="00E8409D"/>
    <w:rsid w:val="00E85785"/>
    <w:rsid w:val="00E913AA"/>
    <w:rsid w:val="00E918D4"/>
    <w:rsid w:val="00E93B12"/>
    <w:rsid w:val="00E94B5C"/>
    <w:rsid w:val="00E94C03"/>
    <w:rsid w:val="00E94C60"/>
    <w:rsid w:val="00E960A9"/>
    <w:rsid w:val="00EA1D42"/>
    <w:rsid w:val="00EA215E"/>
    <w:rsid w:val="00EA229C"/>
    <w:rsid w:val="00EA79F4"/>
    <w:rsid w:val="00EA7DF5"/>
    <w:rsid w:val="00EB11A5"/>
    <w:rsid w:val="00EB1B5B"/>
    <w:rsid w:val="00EB5519"/>
    <w:rsid w:val="00EC15F0"/>
    <w:rsid w:val="00EC1C60"/>
    <w:rsid w:val="00EC290F"/>
    <w:rsid w:val="00EC3689"/>
    <w:rsid w:val="00EC384E"/>
    <w:rsid w:val="00EC449E"/>
    <w:rsid w:val="00EC4755"/>
    <w:rsid w:val="00EC7C0A"/>
    <w:rsid w:val="00ED0E11"/>
    <w:rsid w:val="00ED11EC"/>
    <w:rsid w:val="00ED14C5"/>
    <w:rsid w:val="00ED1BE2"/>
    <w:rsid w:val="00ED2639"/>
    <w:rsid w:val="00ED353A"/>
    <w:rsid w:val="00ED3940"/>
    <w:rsid w:val="00ED4AF5"/>
    <w:rsid w:val="00ED4EAC"/>
    <w:rsid w:val="00ED4F99"/>
    <w:rsid w:val="00ED6FAF"/>
    <w:rsid w:val="00ED7515"/>
    <w:rsid w:val="00EE0ADF"/>
    <w:rsid w:val="00EE2708"/>
    <w:rsid w:val="00EE3260"/>
    <w:rsid w:val="00EE3FC1"/>
    <w:rsid w:val="00EE5717"/>
    <w:rsid w:val="00EF0014"/>
    <w:rsid w:val="00EF7064"/>
    <w:rsid w:val="00EF7299"/>
    <w:rsid w:val="00EF7DCD"/>
    <w:rsid w:val="00F00D29"/>
    <w:rsid w:val="00F0133A"/>
    <w:rsid w:val="00F013D3"/>
    <w:rsid w:val="00F02081"/>
    <w:rsid w:val="00F02097"/>
    <w:rsid w:val="00F02DF4"/>
    <w:rsid w:val="00F03194"/>
    <w:rsid w:val="00F03751"/>
    <w:rsid w:val="00F03987"/>
    <w:rsid w:val="00F03BA3"/>
    <w:rsid w:val="00F075D3"/>
    <w:rsid w:val="00F12D0A"/>
    <w:rsid w:val="00F13D11"/>
    <w:rsid w:val="00F15C38"/>
    <w:rsid w:val="00F164B3"/>
    <w:rsid w:val="00F21261"/>
    <w:rsid w:val="00F23254"/>
    <w:rsid w:val="00F23B51"/>
    <w:rsid w:val="00F258FF"/>
    <w:rsid w:val="00F26505"/>
    <w:rsid w:val="00F26EFF"/>
    <w:rsid w:val="00F27D34"/>
    <w:rsid w:val="00F300DF"/>
    <w:rsid w:val="00F3029C"/>
    <w:rsid w:val="00F32561"/>
    <w:rsid w:val="00F328AF"/>
    <w:rsid w:val="00F34025"/>
    <w:rsid w:val="00F3462A"/>
    <w:rsid w:val="00F44820"/>
    <w:rsid w:val="00F52665"/>
    <w:rsid w:val="00F53F54"/>
    <w:rsid w:val="00F5602D"/>
    <w:rsid w:val="00F56E12"/>
    <w:rsid w:val="00F57FC2"/>
    <w:rsid w:val="00F60D89"/>
    <w:rsid w:val="00F62F26"/>
    <w:rsid w:val="00F6307C"/>
    <w:rsid w:val="00F64319"/>
    <w:rsid w:val="00F64F97"/>
    <w:rsid w:val="00F66600"/>
    <w:rsid w:val="00F672BC"/>
    <w:rsid w:val="00F67AB4"/>
    <w:rsid w:val="00F7177D"/>
    <w:rsid w:val="00F75401"/>
    <w:rsid w:val="00F75C9D"/>
    <w:rsid w:val="00F75CA8"/>
    <w:rsid w:val="00F76EE1"/>
    <w:rsid w:val="00F77741"/>
    <w:rsid w:val="00F81317"/>
    <w:rsid w:val="00F82325"/>
    <w:rsid w:val="00F84EF1"/>
    <w:rsid w:val="00F8532A"/>
    <w:rsid w:val="00F87C23"/>
    <w:rsid w:val="00F91DBF"/>
    <w:rsid w:val="00F91F44"/>
    <w:rsid w:val="00F93278"/>
    <w:rsid w:val="00F933E5"/>
    <w:rsid w:val="00F93FC9"/>
    <w:rsid w:val="00F95867"/>
    <w:rsid w:val="00F964E9"/>
    <w:rsid w:val="00F9718D"/>
    <w:rsid w:val="00F97194"/>
    <w:rsid w:val="00FA0570"/>
    <w:rsid w:val="00FA27D1"/>
    <w:rsid w:val="00FA352B"/>
    <w:rsid w:val="00FA37E8"/>
    <w:rsid w:val="00FA5799"/>
    <w:rsid w:val="00FA69BB"/>
    <w:rsid w:val="00FA704A"/>
    <w:rsid w:val="00FA7916"/>
    <w:rsid w:val="00FB0640"/>
    <w:rsid w:val="00FB212B"/>
    <w:rsid w:val="00FB2485"/>
    <w:rsid w:val="00FB258D"/>
    <w:rsid w:val="00FB4613"/>
    <w:rsid w:val="00FB5B23"/>
    <w:rsid w:val="00FB7F7B"/>
    <w:rsid w:val="00FC0280"/>
    <w:rsid w:val="00FC2570"/>
    <w:rsid w:val="00FC3B6E"/>
    <w:rsid w:val="00FC3D63"/>
    <w:rsid w:val="00FC4021"/>
    <w:rsid w:val="00FC5973"/>
    <w:rsid w:val="00FD010D"/>
    <w:rsid w:val="00FD172F"/>
    <w:rsid w:val="00FD295D"/>
    <w:rsid w:val="00FD400E"/>
    <w:rsid w:val="00FD53CF"/>
    <w:rsid w:val="00FD60E3"/>
    <w:rsid w:val="00FD6B2F"/>
    <w:rsid w:val="00FD714A"/>
    <w:rsid w:val="00FE042A"/>
    <w:rsid w:val="00FE0DEF"/>
    <w:rsid w:val="00FE1573"/>
    <w:rsid w:val="00FE1C3F"/>
    <w:rsid w:val="00FE2679"/>
    <w:rsid w:val="00FE2897"/>
    <w:rsid w:val="00FE2F06"/>
    <w:rsid w:val="00FE3421"/>
    <w:rsid w:val="00FE3C6E"/>
    <w:rsid w:val="00FE604E"/>
    <w:rsid w:val="00FF0989"/>
    <w:rsid w:val="00FF2954"/>
    <w:rsid w:val="00FF32B0"/>
    <w:rsid w:val="00FF33BA"/>
    <w:rsid w:val="00FF3D61"/>
    <w:rsid w:val="00FF404B"/>
    <w:rsid w:val="00FF4804"/>
    <w:rsid w:val="00FF5100"/>
    <w:rsid w:val="00FF59C7"/>
    <w:rsid w:val="00FF5B6D"/>
    <w:rsid w:val="00FF5C9A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761B21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1B21"/>
    <w:pPr>
      <w:keepNext/>
      <w:tabs>
        <w:tab w:val="num" w:pos="0"/>
        <w:tab w:val="left" w:pos="1560"/>
      </w:tabs>
      <w:spacing w:before="240" w:after="120"/>
      <w:ind w:left="1559" w:hanging="1559"/>
      <w:jc w:val="left"/>
      <w:outlineLvl w:val="0"/>
    </w:pPr>
    <w:rPr>
      <w:rFonts w:ascii="Times New Roman" w:hAnsi="Times New Roman" w:cs="Times New Roman"/>
      <w:b/>
      <w:bCs/>
      <w:caps/>
      <w:kern w:val="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61B21"/>
    <w:pPr>
      <w:tabs>
        <w:tab w:val="num" w:pos="0"/>
        <w:tab w:val="left" w:pos="567"/>
      </w:tabs>
      <w:ind w:left="360" w:hanging="360"/>
      <w:jc w:val="left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61B21"/>
    <w:pPr>
      <w:keepNext/>
      <w:tabs>
        <w:tab w:val="num" w:pos="851"/>
      </w:tabs>
      <w:spacing w:before="240" w:after="120"/>
      <w:ind w:left="851" w:hanging="851"/>
      <w:jc w:val="left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61B21"/>
    <w:pPr>
      <w:keepNext/>
      <w:tabs>
        <w:tab w:val="num" w:pos="851"/>
      </w:tabs>
      <w:spacing w:before="240" w:after="120"/>
      <w:ind w:left="851" w:hanging="851"/>
      <w:jc w:val="left"/>
      <w:outlineLvl w:val="3"/>
    </w:pPr>
    <w:rPr>
      <w:b/>
      <w:bCs/>
      <w:iCs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1B21"/>
    <w:pPr>
      <w:keepNext/>
      <w:widowControl w:val="0"/>
      <w:snapToGrid w:val="0"/>
      <w:ind w:right="283"/>
      <w:jc w:val="center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761B21"/>
    <w:pPr>
      <w:keepNext/>
      <w:widowControl w:val="0"/>
      <w:snapToGrid w:val="0"/>
      <w:ind w:right="283"/>
      <w:jc w:val="right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761B21"/>
    <w:pPr>
      <w:keepNext/>
      <w:widowControl w:val="0"/>
      <w:snapToGrid w:val="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761B21"/>
    <w:pPr>
      <w:keepNext/>
      <w:widowControl w:val="0"/>
      <w:tabs>
        <w:tab w:val="left" w:pos="3828"/>
      </w:tabs>
      <w:snapToGrid w:val="0"/>
      <w:jc w:val="center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761B21"/>
    <w:pPr>
      <w:keepNext/>
      <w:widowControl w:val="0"/>
      <w:snapToGrid w:val="0"/>
      <w:ind w:firstLine="851"/>
      <w:jc w:val="right"/>
      <w:outlineLvl w:val="8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BCD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6BCD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BCD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6BCD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6BCD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6BCD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6BCD"/>
    <w:rPr>
      <w:rFonts w:asciiTheme="minorHAnsi" w:eastAsiaTheme="minorEastAsia" w:hAnsiTheme="minorHAnsi" w:cstheme="minorBidi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6BCD"/>
    <w:rPr>
      <w:rFonts w:asciiTheme="minorHAnsi" w:eastAsiaTheme="minorEastAsia" w:hAnsiTheme="minorHAnsi" w:cstheme="minorBidi"/>
      <w:i/>
      <w:iCs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6BCD"/>
    <w:rPr>
      <w:rFonts w:asciiTheme="majorHAnsi" w:eastAsiaTheme="majorEastAsia" w:hAnsiTheme="majorHAnsi" w:cstheme="majorBidi"/>
      <w:lang w:eastAsia="ar-SA"/>
    </w:rPr>
  </w:style>
  <w:style w:type="character" w:customStyle="1" w:styleId="WW8Num1z0">
    <w:name w:val="WW8Num1z0"/>
    <w:uiPriority w:val="99"/>
    <w:rsid w:val="00761B21"/>
    <w:rPr>
      <w:rFonts w:ascii="Symbol" w:hAnsi="Symbol"/>
    </w:rPr>
  </w:style>
  <w:style w:type="character" w:customStyle="1" w:styleId="WW8Num1z1">
    <w:name w:val="WW8Num1z1"/>
    <w:uiPriority w:val="99"/>
    <w:rsid w:val="00761B21"/>
  </w:style>
  <w:style w:type="character" w:customStyle="1" w:styleId="WW8Num1z2">
    <w:name w:val="WW8Num1z2"/>
    <w:uiPriority w:val="99"/>
    <w:rsid w:val="00761B21"/>
  </w:style>
  <w:style w:type="character" w:customStyle="1" w:styleId="WW8Num1z3">
    <w:name w:val="WW8Num1z3"/>
    <w:uiPriority w:val="99"/>
    <w:rsid w:val="00761B21"/>
  </w:style>
  <w:style w:type="character" w:customStyle="1" w:styleId="WW8Num1z4">
    <w:name w:val="WW8Num1z4"/>
    <w:uiPriority w:val="99"/>
    <w:rsid w:val="00761B21"/>
  </w:style>
  <w:style w:type="character" w:customStyle="1" w:styleId="WW8Num1z5">
    <w:name w:val="WW8Num1z5"/>
    <w:uiPriority w:val="99"/>
    <w:rsid w:val="00761B21"/>
  </w:style>
  <w:style w:type="character" w:customStyle="1" w:styleId="WW8Num1z6">
    <w:name w:val="WW8Num1z6"/>
    <w:uiPriority w:val="99"/>
    <w:rsid w:val="00761B21"/>
  </w:style>
  <w:style w:type="character" w:customStyle="1" w:styleId="WW8Num1z7">
    <w:name w:val="WW8Num1z7"/>
    <w:uiPriority w:val="99"/>
    <w:rsid w:val="00761B21"/>
  </w:style>
  <w:style w:type="character" w:customStyle="1" w:styleId="WW8Num1z8">
    <w:name w:val="WW8Num1z8"/>
    <w:uiPriority w:val="99"/>
    <w:rsid w:val="00761B21"/>
  </w:style>
  <w:style w:type="character" w:customStyle="1" w:styleId="WW8Num2z0">
    <w:name w:val="WW8Num2z0"/>
    <w:uiPriority w:val="99"/>
    <w:rsid w:val="00761B21"/>
  </w:style>
  <w:style w:type="character" w:customStyle="1" w:styleId="WW8Num3z0">
    <w:name w:val="WW8Num3z0"/>
    <w:uiPriority w:val="99"/>
    <w:rsid w:val="00761B21"/>
  </w:style>
  <w:style w:type="character" w:customStyle="1" w:styleId="WW8Num3z1">
    <w:name w:val="WW8Num3z1"/>
    <w:uiPriority w:val="99"/>
    <w:rsid w:val="00761B21"/>
  </w:style>
  <w:style w:type="character" w:customStyle="1" w:styleId="WW8Num3z2">
    <w:name w:val="WW8Num3z2"/>
    <w:uiPriority w:val="99"/>
    <w:rsid w:val="00761B21"/>
  </w:style>
  <w:style w:type="character" w:customStyle="1" w:styleId="WW8Num3z3">
    <w:name w:val="WW8Num3z3"/>
    <w:uiPriority w:val="99"/>
    <w:rsid w:val="00761B21"/>
  </w:style>
  <w:style w:type="character" w:customStyle="1" w:styleId="WW8Num3z4">
    <w:name w:val="WW8Num3z4"/>
    <w:uiPriority w:val="99"/>
    <w:rsid w:val="00761B21"/>
  </w:style>
  <w:style w:type="character" w:customStyle="1" w:styleId="WW8Num3z5">
    <w:name w:val="WW8Num3z5"/>
    <w:uiPriority w:val="99"/>
    <w:rsid w:val="00761B21"/>
  </w:style>
  <w:style w:type="character" w:customStyle="1" w:styleId="WW8Num3z6">
    <w:name w:val="WW8Num3z6"/>
    <w:uiPriority w:val="99"/>
    <w:rsid w:val="00761B21"/>
  </w:style>
  <w:style w:type="character" w:customStyle="1" w:styleId="WW8Num3z7">
    <w:name w:val="WW8Num3z7"/>
    <w:uiPriority w:val="99"/>
    <w:rsid w:val="00761B21"/>
  </w:style>
  <w:style w:type="character" w:customStyle="1" w:styleId="WW8Num3z8">
    <w:name w:val="WW8Num3z8"/>
    <w:uiPriority w:val="99"/>
    <w:rsid w:val="00761B21"/>
  </w:style>
  <w:style w:type="character" w:customStyle="1" w:styleId="WW8Num4z0">
    <w:name w:val="WW8Num4z0"/>
    <w:uiPriority w:val="99"/>
    <w:rsid w:val="00761B21"/>
    <w:rPr>
      <w:rFonts w:ascii="Arial" w:hAnsi="Arial"/>
      <w:sz w:val="16"/>
    </w:rPr>
  </w:style>
  <w:style w:type="character" w:customStyle="1" w:styleId="WW8Num5z0">
    <w:name w:val="WW8Num5z0"/>
    <w:uiPriority w:val="99"/>
    <w:rsid w:val="00761B21"/>
  </w:style>
  <w:style w:type="character" w:customStyle="1" w:styleId="WW8Num6z0">
    <w:name w:val="WW8Num6z0"/>
    <w:uiPriority w:val="99"/>
    <w:rsid w:val="00761B21"/>
    <w:rPr>
      <w:lang w:val="en-US"/>
    </w:rPr>
  </w:style>
  <w:style w:type="character" w:customStyle="1" w:styleId="WW8Num7z0">
    <w:name w:val="WW8Num7z0"/>
    <w:uiPriority w:val="99"/>
    <w:rsid w:val="00761B21"/>
  </w:style>
  <w:style w:type="character" w:customStyle="1" w:styleId="WW8Num8z0">
    <w:name w:val="WW8Num8z0"/>
    <w:uiPriority w:val="99"/>
    <w:rsid w:val="00761B21"/>
  </w:style>
  <w:style w:type="character" w:customStyle="1" w:styleId="WW8Num8z1">
    <w:name w:val="WW8Num8z1"/>
    <w:uiPriority w:val="99"/>
    <w:rsid w:val="00761B21"/>
  </w:style>
  <w:style w:type="character" w:customStyle="1" w:styleId="WW8Num8z2">
    <w:name w:val="WW8Num8z2"/>
    <w:uiPriority w:val="99"/>
    <w:rsid w:val="00761B21"/>
  </w:style>
  <w:style w:type="character" w:customStyle="1" w:styleId="WW8Num8z3">
    <w:name w:val="WW8Num8z3"/>
    <w:uiPriority w:val="99"/>
    <w:rsid w:val="00761B21"/>
  </w:style>
  <w:style w:type="character" w:customStyle="1" w:styleId="WW8Num8z4">
    <w:name w:val="WW8Num8z4"/>
    <w:uiPriority w:val="99"/>
    <w:rsid w:val="00761B21"/>
  </w:style>
  <w:style w:type="character" w:customStyle="1" w:styleId="WW8Num8z5">
    <w:name w:val="WW8Num8z5"/>
    <w:uiPriority w:val="99"/>
    <w:rsid w:val="00761B21"/>
  </w:style>
  <w:style w:type="character" w:customStyle="1" w:styleId="WW8Num8z6">
    <w:name w:val="WW8Num8z6"/>
    <w:uiPriority w:val="99"/>
    <w:rsid w:val="00761B21"/>
  </w:style>
  <w:style w:type="character" w:customStyle="1" w:styleId="WW8Num8z7">
    <w:name w:val="WW8Num8z7"/>
    <w:uiPriority w:val="99"/>
    <w:rsid w:val="00761B21"/>
  </w:style>
  <w:style w:type="character" w:customStyle="1" w:styleId="WW8Num8z8">
    <w:name w:val="WW8Num8z8"/>
    <w:uiPriority w:val="99"/>
    <w:rsid w:val="00761B21"/>
  </w:style>
  <w:style w:type="character" w:customStyle="1" w:styleId="WW8Num9z0">
    <w:name w:val="WW8Num9z0"/>
    <w:uiPriority w:val="99"/>
    <w:rsid w:val="00761B21"/>
  </w:style>
  <w:style w:type="character" w:customStyle="1" w:styleId="WW8Num9z1">
    <w:name w:val="WW8Num9z1"/>
    <w:uiPriority w:val="99"/>
    <w:rsid w:val="00761B21"/>
  </w:style>
  <w:style w:type="character" w:customStyle="1" w:styleId="WW8Num9z2">
    <w:name w:val="WW8Num9z2"/>
    <w:uiPriority w:val="99"/>
    <w:rsid w:val="00761B21"/>
  </w:style>
  <w:style w:type="character" w:customStyle="1" w:styleId="WW8Num9z3">
    <w:name w:val="WW8Num9z3"/>
    <w:uiPriority w:val="99"/>
    <w:rsid w:val="00761B21"/>
  </w:style>
  <w:style w:type="character" w:customStyle="1" w:styleId="WW8Num9z4">
    <w:name w:val="WW8Num9z4"/>
    <w:uiPriority w:val="99"/>
    <w:rsid w:val="00761B21"/>
  </w:style>
  <w:style w:type="character" w:customStyle="1" w:styleId="WW8Num9z5">
    <w:name w:val="WW8Num9z5"/>
    <w:uiPriority w:val="99"/>
    <w:rsid w:val="00761B21"/>
  </w:style>
  <w:style w:type="character" w:customStyle="1" w:styleId="WW8Num9z6">
    <w:name w:val="WW8Num9z6"/>
    <w:uiPriority w:val="99"/>
    <w:rsid w:val="00761B21"/>
  </w:style>
  <w:style w:type="character" w:customStyle="1" w:styleId="WW8Num9z7">
    <w:name w:val="WW8Num9z7"/>
    <w:uiPriority w:val="99"/>
    <w:rsid w:val="00761B21"/>
  </w:style>
  <w:style w:type="character" w:customStyle="1" w:styleId="WW8Num9z8">
    <w:name w:val="WW8Num9z8"/>
    <w:uiPriority w:val="99"/>
    <w:rsid w:val="00761B21"/>
  </w:style>
  <w:style w:type="character" w:customStyle="1" w:styleId="WW8Num4z1">
    <w:name w:val="WW8Num4z1"/>
    <w:uiPriority w:val="99"/>
    <w:rsid w:val="00761B21"/>
  </w:style>
  <w:style w:type="character" w:customStyle="1" w:styleId="WW8Num4z2">
    <w:name w:val="WW8Num4z2"/>
    <w:uiPriority w:val="99"/>
    <w:rsid w:val="00761B21"/>
  </w:style>
  <w:style w:type="character" w:customStyle="1" w:styleId="WW8Num4z3">
    <w:name w:val="WW8Num4z3"/>
    <w:uiPriority w:val="99"/>
    <w:rsid w:val="00761B21"/>
  </w:style>
  <w:style w:type="character" w:customStyle="1" w:styleId="WW8Num4z4">
    <w:name w:val="WW8Num4z4"/>
    <w:uiPriority w:val="99"/>
    <w:rsid w:val="00761B21"/>
  </w:style>
  <w:style w:type="character" w:customStyle="1" w:styleId="WW8Num4z5">
    <w:name w:val="WW8Num4z5"/>
    <w:uiPriority w:val="99"/>
    <w:rsid w:val="00761B21"/>
  </w:style>
  <w:style w:type="character" w:customStyle="1" w:styleId="WW8Num4z6">
    <w:name w:val="WW8Num4z6"/>
    <w:uiPriority w:val="99"/>
    <w:rsid w:val="00761B21"/>
  </w:style>
  <w:style w:type="character" w:customStyle="1" w:styleId="WW8Num4z7">
    <w:name w:val="WW8Num4z7"/>
    <w:uiPriority w:val="99"/>
    <w:rsid w:val="00761B21"/>
  </w:style>
  <w:style w:type="character" w:customStyle="1" w:styleId="WW8Num4z8">
    <w:name w:val="WW8Num4z8"/>
    <w:uiPriority w:val="99"/>
    <w:rsid w:val="00761B21"/>
  </w:style>
  <w:style w:type="character" w:customStyle="1" w:styleId="WW8Num2z1">
    <w:name w:val="WW8Num2z1"/>
    <w:uiPriority w:val="99"/>
    <w:rsid w:val="00761B21"/>
  </w:style>
  <w:style w:type="character" w:customStyle="1" w:styleId="WW8Num2z2">
    <w:name w:val="WW8Num2z2"/>
    <w:uiPriority w:val="99"/>
    <w:rsid w:val="00761B21"/>
  </w:style>
  <w:style w:type="character" w:customStyle="1" w:styleId="WW8Num2z3">
    <w:name w:val="WW8Num2z3"/>
    <w:uiPriority w:val="99"/>
    <w:rsid w:val="00761B21"/>
  </w:style>
  <w:style w:type="character" w:customStyle="1" w:styleId="WW8Num2z4">
    <w:name w:val="WW8Num2z4"/>
    <w:uiPriority w:val="99"/>
    <w:rsid w:val="00761B21"/>
  </w:style>
  <w:style w:type="character" w:customStyle="1" w:styleId="WW8Num2z5">
    <w:name w:val="WW8Num2z5"/>
    <w:uiPriority w:val="99"/>
    <w:rsid w:val="00761B21"/>
  </w:style>
  <w:style w:type="character" w:customStyle="1" w:styleId="WW8Num2z6">
    <w:name w:val="WW8Num2z6"/>
    <w:uiPriority w:val="99"/>
    <w:rsid w:val="00761B21"/>
  </w:style>
  <w:style w:type="character" w:customStyle="1" w:styleId="WW8Num2z7">
    <w:name w:val="WW8Num2z7"/>
    <w:uiPriority w:val="99"/>
    <w:rsid w:val="00761B21"/>
  </w:style>
  <w:style w:type="character" w:customStyle="1" w:styleId="WW8Num2z8">
    <w:name w:val="WW8Num2z8"/>
    <w:uiPriority w:val="99"/>
    <w:rsid w:val="00761B21"/>
  </w:style>
  <w:style w:type="character" w:customStyle="1" w:styleId="WW8Num5z1">
    <w:name w:val="WW8Num5z1"/>
    <w:uiPriority w:val="99"/>
    <w:rsid w:val="00761B21"/>
  </w:style>
  <w:style w:type="character" w:customStyle="1" w:styleId="WW8Num5z2">
    <w:name w:val="WW8Num5z2"/>
    <w:uiPriority w:val="99"/>
    <w:rsid w:val="00761B21"/>
  </w:style>
  <w:style w:type="character" w:customStyle="1" w:styleId="WW8Num5z3">
    <w:name w:val="WW8Num5z3"/>
    <w:uiPriority w:val="99"/>
    <w:rsid w:val="00761B21"/>
  </w:style>
  <w:style w:type="character" w:customStyle="1" w:styleId="WW8Num5z4">
    <w:name w:val="WW8Num5z4"/>
    <w:uiPriority w:val="99"/>
    <w:rsid w:val="00761B21"/>
  </w:style>
  <w:style w:type="character" w:customStyle="1" w:styleId="WW8Num5z5">
    <w:name w:val="WW8Num5z5"/>
    <w:uiPriority w:val="99"/>
    <w:rsid w:val="00761B21"/>
  </w:style>
  <w:style w:type="character" w:customStyle="1" w:styleId="WW8Num5z6">
    <w:name w:val="WW8Num5z6"/>
    <w:uiPriority w:val="99"/>
    <w:rsid w:val="00761B21"/>
  </w:style>
  <w:style w:type="character" w:customStyle="1" w:styleId="WW8Num5z7">
    <w:name w:val="WW8Num5z7"/>
    <w:uiPriority w:val="99"/>
    <w:rsid w:val="00761B21"/>
  </w:style>
  <w:style w:type="character" w:customStyle="1" w:styleId="WW8Num5z8">
    <w:name w:val="WW8Num5z8"/>
    <w:uiPriority w:val="99"/>
    <w:rsid w:val="00761B21"/>
  </w:style>
  <w:style w:type="character" w:customStyle="1" w:styleId="WW8Num6z1">
    <w:name w:val="WW8Num6z1"/>
    <w:uiPriority w:val="99"/>
    <w:rsid w:val="00761B21"/>
  </w:style>
  <w:style w:type="character" w:customStyle="1" w:styleId="WW8Num6z2">
    <w:name w:val="WW8Num6z2"/>
    <w:uiPriority w:val="99"/>
    <w:rsid w:val="00761B21"/>
  </w:style>
  <w:style w:type="character" w:customStyle="1" w:styleId="WW8Num6z3">
    <w:name w:val="WW8Num6z3"/>
    <w:uiPriority w:val="99"/>
    <w:rsid w:val="00761B21"/>
  </w:style>
  <w:style w:type="character" w:customStyle="1" w:styleId="WW8Num6z4">
    <w:name w:val="WW8Num6z4"/>
    <w:uiPriority w:val="99"/>
    <w:rsid w:val="00761B21"/>
  </w:style>
  <w:style w:type="character" w:customStyle="1" w:styleId="WW8Num6z5">
    <w:name w:val="WW8Num6z5"/>
    <w:uiPriority w:val="99"/>
    <w:rsid w:val="00761B21"/>
  </w:style>
  <w:style w:type="character" w:customStyle="1" w:styleId="WW8Num6z6">
    <w:name w:val="WW8Num6z6"/>
    <w:uiPriority w:val="99"/>
    <w:rsid w:val="00761B21"/>
  </w:style>
  <w:style w:type="character" w:customStyle="1" w:styleId="WW8Num6z7">
    <w:name w:val="WW8Num6z7"/>
    <w:uiPriority w:val="99"/>
    <w:rsid w:val="00761B21"/>
  </w:style>
  <w:style w:type="character" w:customStyle="1" w:styleId="WW8Num6z8">
    <w:name w:val="WW8Num6z8"/>
    <w:uiPriority w:val="99"/>
    <w:rsid w:val="00761B21"/>
  </w:style>
  <w:style w:type="character" w:customStyle="1" w:styleId="WW8Num7z1">
    <w:name w:val="WW8Num7z1"/>
    <w:uiPriority w:val="99"/>
    <w:rsid w:val="00761B21"/>
  </w:style>
  <w:style w:type="character" w:customStyle="1" w:styleId="WW8Num7z2">
    <w:name w:val="WW8Num7z2"/>
    <w:uiPriority w:val="99"/>
    <w:rsid w:val="00761B21"/>
  </w:style>
  <w:style w:type="character" w:customStyle="1" w:styleId="WW8Num7z3">
    <w:name w:val="WW8Num7z3"/>
    <w:uiPriority w:val="99"/>
    <w:rsid w:val="00761B21"/>
  </w:style>
  <w:style w:type="character" w:customStyle="1" w:styleId="WW8Num7z4">
    <w:name w:val="WW8Num7z4"/>
    <w:uiPriority w:val="99"/>
    <w:rsid w:val="00761B21"/>
  </w:style>
  <w:style w:type="character" w:customStyle="1" w:styleId="WW8Num7z5">
    <w:name w:val="WW8Num7z5"/>
    <w:uiPriority w:val="99"/>
    <w:rsid w:val="00761B21"/>
  </w:style>
  <w:style w:type="character" w:customStyle="1" w:styleId="WW8Num7z6">
    <w:name w:val="WW8Num7z6"/>
    <w:uiPriority w:val="99"/>
    <w:rsid w:val="00761B21"/>
  </w:style>
  <w:style w:type="character" w:customStyle="1" w:styleId="WW8Num7z7">
    <w:name w:val="WW8Num7z7"/>
    <w:uiPriority w:val="99"/>
    <w:rsid w:val="00761B21"/>
  </w:style>
  <w:style w:type="character" w:customStyle="1" w:styleId="WW8Num7z8">
    <w:name w:val="WW8Num7z8"/>
    <w:uiPriority w:val="99"/>
    <w:rsid w:val="00761B21"/>
  </w:style>
  <w:style w:type="character" w:customStyle="1" w:styleId="1">
    <w:name w:val="Основной шрифт абзаца1"/>
    <w:uiPriority w:val="99"/>
    <w:rsid w:val="00761B21"/>
  </w:style>
  <w:style w:type="character" w:customStyle="1" w:styleId="24">
    <w:name w:val="Знак Знак24"/>
    <w:uiPriority w:val="99"/>
    <w:rsid w:val="00761B21"/>
    <w:rPr>
      <w:rFonts w:eastAsia="SimSun"/>
      <w:b/>
      <w:caps/>
      <w:kern w:val="1"/>
      <w:sz w:val="28"/>
      <w:lang w:val="ru-RU" w:eastAsia="ar-SA" w:bidi="ar-SA"/>
    </w:rPr>
  </w:style>
  <w:style w:type="character" w:customStyle="1" w:styleId="23">
    <w:name w:val="Знак Знак23"/>
    <w:uiPriority w:val="99"/>
    <w:rsid w:val="00761B21"/>
    <w:rPr>
      <w:rFonts w:eastAsia="SimSun"/>
      <w:b/>
      <w:sz w:val="24"/>
      <w:lang w:val="ru-RU" w:eastAsia="ar-SA" w:bidi="ar-SA"/>
    </w:rPr>
  </w:style>
  <w:style w:type="character" w:customStyle="1" w:styleId="22">
    <w:name w:val="Знак Знак22"/>
    <w:uiPriority w:val="99"/>
    <w:rsid w:val="00761B21"/>
    <w:rPr>
      <w:rFonts w:ascii="Arial" w:eastAsia="SimSun" w:hAnsi="Arial"/>
      <w:b/>
      <w:sz w:val="26"/>
      <w:lang w:val="ru-RU" w:eastAsia="ar-SA" w:bidi="ar-SA"/>
    </w:rPr>
  </w:style>
  <w:style w:type="character" w:customStyle="1" w:styleId="21">
    <w:name w:val="Знак Знак21"/>
    <w:uiPriority w:val="99"/>
    <w:rsid w:val="00761B21"/>
    <w:rPr>
      <w:rFonts w:ascii="Arial" w:eastAsia="SimSun" w:hAnsi="Arial"/>
      <w:b/>
      <w:sz w:val="26"/>
      <w:lang w:val="ru-RU" w:eastAsia="ar-SA" w:bidi="ar-SA"/>
    </w:rPr>
  </w:style>
  <w:style w:type="character" w:customStyle="1" w:styleId="20">
    <w:name w:val="Знак Знак20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9">
    <w:name w:val="Знак Знак19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8">
    <w:name w:val="Знак Знак18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7">
    <w:name w:val="Знак Знак17"/>
    <w:uiPriority w:val="99"/>
    <w:rsid w:val="00761B21"/>
    <w:rPr>
      <w:rFonts w:ascii="Arial" w:eastAsia="SimSun" w:hAnsi="Arial"/>
      <w:b/>
      <w:lang w:val="ru-RU" w:eastAsia="ar-SA" w:bidi="ar-SA"/>
    </w:rPr>
  </w:style>
  <w:style w:type="character" w:customStyle="1" w:styleId="16">
    <w:name w:val="Знак Знак16"/>
    <w:uiPriority w:val="99"/>
    <w:rsid w:val="00761B21"/>
    <w:rPr>
      <w:rFonts w:ascii="Arial" w:eastAsia="SimSun" w:hAnsi="Arial"/>
      <w:lang w:val="ru-RU" w:eastAsia="ar-SA" w:bidi="ar-SA"/>
    </w:rPr>
  </w:style>
  <w:style w:type="character" w:styleId="Hyperlink">
    <w:name w:val="Hyperlink"/>
    <w:basedOn w:val="DefaultParagraphFont"/>
    <w:uiPriority w:val="99"/>
    <w:rsid w:val="00761B21"/>
    <w:rPr>
      <w:rFonts w:ascii="Times New Roman" w:hAnsi="Times New Roman" w:cs="Times New Roman"/>
      <w:color w:val="0000FF"/>
      <w:u w:val="single"/>
      <w:lang w:val="en-US"/>
    </w:rPr>
  </w:style>
  <w:style w:type="character" w:customStyle="1" w:styleId="15">
    <w:name w:val="Знак Знак15"/>
    <w:uiPriority w:val="99"/>
    <w:rsid w:val="00761B21"/>
    <w:rPr>
      <w:rFonts w:ascii="Calibri" w:eastAsia="Times New Roman" w:hAnsi="Calibri"/>
      <w:lang w:val="ru-RU" w:eastAsia="ar-SA" w:bidi="ar-SA"/>
    </w:rPr>
  </w:style>
  <w:style w:type="character" w:customStyle="1" w:styleId="14">
    <w:name w:val="Знак Знак14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3">
    <w:name w:val="Знак Знак13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2">
    <w:name w:val="Знак Знак12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11">
    <w:name w:val="Знак Знак11"/>
    <w:uiPriority w:val="99"/>
    <w:rsid w:val="00761B21"/>
    <w:rPr>
      <w:rFonts w:ascii="Tahoma" w:eastAsia="SimSun" w:hAnsi="Tahoma"/>
      <w:lang w:val="ru-RU" w:eastAsia="ar-SA" w:bidi="ar-SA"/>
    </w:rPr>
  </w:style>
  <w:style w:type="character" w:customStyle="1" w:styleId="10">
    <w:name w:val="Знак Знак10"/>
    <w:uiPriority w:val="99"/>
    <w:rsid w:val="00761B21"/>
    <w:rPr>
      <w:rFonts w:ascii="Arial" w:eastAsia="SimSun" w:hAnsi="Arial"/>
      <w:b/>
      <w:sz w:val="28"/>
      <w:lang w:val="ru-RU" w:eastAsia="ar-SA" w:bidi="ar-SA"/>
    </w:rPr>
  </w:style>
  <w:style w:type="character" w:customStyle="1" w:styleId="9">
    <w:name w:val="Знак Знак9"/>
    <w:uiPriority w:val="99"/>
    <w:rsid w:val="00761B21"/>
    <w:rPr>
      <w:rFonts w:ascii="Arial" w:eastAsia="SimSun" w:hAnsi="Arial"/>
      <w:sz w:val="28"/>
      <w:lang w:val="ru-RU" w:eastAsia="ar-SA" w:bidi="ar-SA"/>
    </w:rPr>
  </w:style>
  <w:style w:type="character" w:customStyle="1" w:styleId="8">
    <w:name w:val="Знак Знак8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7">
    <w:name w:val="Знак Знак7"/>
    <w:uiPriority w:val="99"/>
    <w:rsid w:val="00761B21"/>
    <w:rPr>
      <w:rFonts w:ascii="Arial" w:eastAsia="SimSun" w:hAnsi="Arial"/>
      <w:b/>
      <w:caps/>
      <w:lang w:val="ru-RU" w:eastAsia="ar-SA" w:bidi="ar-SA"/>
    </w:rPr>
  </w:style>
  <w:style w:type="character" w:customStyle="1" w:styleId="6">
    <w:name w:val="Знак Знак6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5">
    <w:name w:val="Знак Знак5"/>
    <w:uiPriority w:val="99"/>
    <w:rsid w:val="00761B21"/>
    <w:rPr>
      <w:rFonts w:ascii="Arial" w:eastAsia="SimSun" w:hAnsi="Arial"/>
      <w:lang w:val="ru-RU" w:eastAsia="ar-SA" w:bidi="ar-SA"/>
    </w:rPr>
  </w:style>
  <w:style w:type="character" w:customStyle="1" w:styleId="4">
    <w:name w:val="Знак Знак4"/>
    <w:uiPriority w:val="99"/>
    <w:rsid w:val="00761B21"/>
    <w:rPr>
      <w:rFonts w:ascii="Tahoma" w:eastAsia="SimSun" w:hAnsi="Tahoma"/>
      <w:lang w:val="ru-RU" w:eastAsia="ar-SA" w:bidi="ar-SA"/>
    </w:rPr>
  </w:style>
  <w:style w:type="character" w:customStyle="1" w:styleId="3">
    <w:name w:val="Знак Знак3"/>
    <w:uiPriority w:val="99"/>
    <w:rsid w:val="00761B21"/>
    <w:rPr>
      <w:rFonts w:ascii="Consolas" w:eastAsia="Times New Roman" w:hAnsi="Consolas"/>
      <w:sz w:val="21"/>
      <w:lang w:val="ru-RU" w:eastAsia="ar-SA" w:bidi="ar-SA"/>
    </w:rPr>
  </w:style>
  <w:style w:type="character" w:customStyle="1" w:styleId="2">
    <w:name w:val="Знак Знак2"/>
    <w:uiPriority w:val="99"/>
    <w:rsid w:val="00761B21"/>
    <w:rPr>
      <w:rFonts w:ascii="Tahoma" w:eastAsia="SimSun" w:hAnsi="Tahoma"/>
      <w:sz w:val="16"/>
      <w:lang w:val="ru-RU" w:eastAsia="ar-SA" w:bidi="ar-SA"/>
    </w:rPr>
  </w:style>
  <w:style w:type="character" w:customStyle="1" w:styleId="a">
    <w:name w:val="Название таблицы Знак"/>
    <w:uiPriority w:val="99"/>
    <w:rsid w:val="00761B21"/>
    <w:rPr>
      <w:rFonts w:ascii="Arial" w:hAnsi="Arial"/>
      <w:lang w:val="ru-RU" w:eastAsia="ar-SA" w:bidi="ar-SA"/>
    </w:rPr>
  </w:style>
  <w:style w:type="character" w:customStyle="1" w:styleId="a0">
    <w:name w:val="таблица Знак"/>
    <w:uiPriority w:val="99"/>
    <w:rsid w:val="00761B21"/>
    <w:rPr>
      <w:rFonts w:ascii="Arial" w:hAnsi="Arial"/>
      <w:lang w:val="ru-RU" w:eastAsia="ar-SA" w:bidi="ar-SA"/>
    </w:rPr>
  </w:style>
  <w:style w:type="character" w:styleId="PageNumber">
    <w:name w:val="page number"/>
    <w:basedOn w:val="1"/>
    <w:uiPriority w:val="99"/>
    <w:rsid w:val="00761B21"/>
    <w:rPr>
      <w:rFonts w:cs="Times New Roman"/>
    </w:rPr>
  </w:style>
  <w:style w:type="character" w:customStyle="1" w:styleId="1a">
    <w:name w:val="Знак Знак1"/>
    <w:uiPriority w:val="99"/>
    <w:rsid w:val="00761B21"/>
    <w:rPr>
      <w:rFonts w:ascii="Arial" w:eastAsia="SimSun" w:hAnsi="Arial"/>
      <w:lang w:eastAsia="ar-SA" w:bidi="ar-SA"/>
    </w:rPr>
  </w:style>
  <w:style w:type="character" w:customStyle="1" w:styleId="a1">
    <w:name w:val="Таблица Знак"/>
    <w:uiPriority w:val="99"/>
    <w:rsid w:val="00761B21"/>
    <w:rPr>
      <w:rFonts w:ascii="Tahoma" w:eastAsia="SimSun" w:hAnsi="Tahoma"/>
      <w:lang w:eastAsia="ar-SA" w:bidi="ar-SA"/>
    </w:rPr>
  </w:style>
  <w:style w:type="character" w:customStyle="1" w:styleId="a2">
    <w:name w:val="Знак Знак"/>
    <w:uiPriority w:val="99"/>
    <w:rsid w:val="00761B21"/>
    <w:rPr>
      <w:rFonts w:ascii="Arial" w:eastAsia="SimSun" w:hAnsi="Arial"/>
      <w:b/>
      <w:lang w:val="ru-RU" w:eastAsia="ar-SA" w:bidi="ar-SA"/>
    </w:rPr>
  </w:style>
  <w:style w:type="character" w:customStyle="1" w:styleId="a3">
    <w:name w:val="Обычный без отступа Знак"/>
    <w:uiPriority w:val="99"/>
    <w:rsid w:val="00761B21"/>
    <w:rPr>
      <w:rFonts w:ascii="Tahoma" w:hAnsi="Tahoma"/>
      <w:sz w:val="22"/>
      <w:lang w:val="ru-RU" w:eastAsia="ar-SA" w:bidi="ar-SA"/>
    </w:rPr>
  </w:style>
  <w:style w:type="character" w:customStyle="1" w:styleId="1b">
    <w:name w:val="Обычный без отступа1 Знак"/>
    <w:uiPriority w:val="99"/>
    <w:rsid w:val="00761B21"/>
    <w:rPr>
      <w:rFonts w:ascii="Tahoma" w:eastAsia="SimSun" w:hAnsi="Tahoma"/>
      <w:lang w:val="ru-RU" w:eastAsia="ar-SA" w:bidi="ar-SA"/>
    </w:rPr>
  </w:style>
  <w:style w:type="character" w:customStyle="1" w:styleId="a4">
    <w:name w:val="Табличный текст Знак"/>
    <w:uiPriority w:val="99"/>
    <w:rsid w:val="00761B21"/>
    <w:rPr>
      <w:rFonts w:ascii="Tahoma" w:eastAsia="SimSun" w:hAnsi="Tahoma"/>
      <w:sz w:val="18"/>
      <w:lang w:val="ru-RU" w:eastAsia="ar-SA" w:bidi="ar-SA"/>
    </w:rPr>
  </w:style>
  <w:style w:type="character" w:customStyle="1" w:styleId="a5">
    <w:name w:val="Символ нумерации"/>
    <w:uiPriority w:val="99"/>
    <w:rsid w:val="00761B21"/>
  </w:style>
  <w:style w:type="character" w:customStyle="1" w:styleId="a6">
    <w:name w:val="Маркеры списка"/>
    <w:uiPriority w:val="99"/>
    <w:rsid w:val="00761B21"/>
    <w:rPr>
      <w:rFonts w:ascii="OpenSymbol" w:eastAsia="Times New Roman" w:hAnsi="OpenSymbol"/>
    </w:rPr>
  </w:style>
  <w:style w:type="paragraph" w:customStyle="1" w:styleId="a7">
    <w:name w:val="Заголовок"/>
    <w:basedOn w:val="Normal"/>
    <w:next w:val="BodyText"/>
    <w:uiPriority w:val="99"/>
    <w:rsid w:val="00761B2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1B21"/>
    <w:pPr>
      <w:widowControl w:val="0"/>
      <w:snapToGrid w:val="0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56BCD"/>
    <w:rPr>
      <w:rFonts w:ascii="Arial" w:eastAsia="SimSun" w:hAnsi="Arial" w:cs="Arial"/>
      <w:sz w:val="20"/>
      <w:szCs w:val="20"/>
      <w:lang w:eastAsia="ar-SA"/>
    </w:rPr>
  </w:style>
  <w:style w:type="paragraph" w:styleId="List">
    <w:name w:val="List"/>
    <w:basedOn w:val="BodyText"/>
    <w:uiPriority w:val="99"/>
    <w:rsid w:val="00761B21"/>
    <w:rPr>
      <w:rFonts w:cs="Mangal"/>
    </w:rPr>
  </w:style>
  <w:style w:type="paragraph" w:customStyle="1" w:styleId="1c">
    <w:name w:val="Название1"/>
    <w:basedOn w:val="Normal"/>
    <w:uiPriority w:val="99"/>
    <w:rsid w:val="00761B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d">
    <w:name w:val="Указатель1"/>
    <w:basedOn w:val="Normal"/>
    <w:uiPriority w:val="99"/>
    <w:rsid w:val="00761B21"/>
    <w:pPr>
      <w:suppressLineNumbers/>
    </w:pPr>
    <w:rPr>
      <w:rFonts w:cs="Mangal"/>
    </w:rPr>
  </w:style>
  <w:style w:type="paragraph" w:styleId="TOC1">
    <w:name w:val="toc 1"/>
    <w:basedOn w:val="Normal"/>
    <w:next w:val="Normal"/>
    <w:uiPriority w:val="99"/>
    <w:rsid w:val="00761B21"/>
    <w:pPr>
      <w:tabs>
        <w:tab w:val="left" w:pos="1134"/>
        <w:tab w:val="right" w:leader="dot" w:pos="9356"/>
      </w:tabs>
      <w:spacing w:before="240" w:after="120"/>
      <w:ind w:firstLine="0"/>
      <w:jc w:val="left"/>
    </w:pPr>
    <w:rPr>
      <w:rFonts w:ascii="Times New Roman" w:hAnsi="Times New Roman" w:cs="Times New Roman"/>
      <w:b/>
      <w:bCs/>
      <w:caps/>
    </w:rPr>
  </w:style>
  <w:style w:type="paragraph" w:styleId="TOC2">
    <w:name w:val="toc 2"/>
    <w:basedOn w:val="Normal"/>
    <w:next w:val="Normal"/>
    <w:uiPriority w:val="99"/>
    <w:rsid w:val="00761B21"/>
    <w:pPr>
      <w:tabs>
        <w:tab w:val="left" w:pos="426"/>
        <w:tab w:val="right" w:leader="dot" w:pos="9356"/>
      </w:tabs>
      <w:ind w:left="426" w:hanging="426"/>
      <w:jc w:val="left"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761B21"/>
    <w:rPr>
      <w:rFonts w:ascii="Calibri" w:eastAsia="Times New Roman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6BCD"/>
    <w:rPr>
      <w:rFonts w:ascii="Arial" w:eastAsia="SimSun" w:hAnsi="Arial" w:cs="Arial"/>
      <w:sz w:val="20"/>
      <w:szCs w:val="20"/>
      <w:lang w:eastAsia="ar-SA"/>
    </w:rPr>
  </w:style>
  <w:style w:type="paragraph" w:customStyle="1" w:styleId="1e">
    <w:name w:val="Текст примечания1"/>
    <w:basedOn w:val="Normal"/>
    <w:uiPriority w:val="99"/>
    <w:rsid w:val="00761B21"/>
    <w:pPr>
      <w:spacing w:after="120"/>
    </w:pPr>
    <w:rPr>
      <w:bCs/>
      <w:iCs/>
    </w:rPr>
  </w:style>
  <w:style w:type="paragraph" w:styleId="Header">
    <w:name w:val="header"/>
    <w:basedOn w:val="Normal"/>
    <w:link w:val="HeaderChar"/>
    <w:uiPriority w:val="99"/>
    <w:rsid w:val="00761B21"/>
    <w:pPr>
      <w:widowControl w:val="0"/>
      <w:tabs>
        <w:tab w:val="center" w:pos="4677"/>
        <w:tab w:val="right" w:pos="9355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1649A"/>
    <w:rPr>
      <w:rFonts w:ascii="Arial" w:eastAsia="SimSun" w:hAnsi="Arial" w:cs="Arial"/>
      <w:lang w:eastAsia="ar-SA" w:bidi="ar-SA"/>
    </w:rPr>
  </w:style>
  <w:style w:type="paragraph" w:styleId="Footer">
    <w:name w:val="footer"/>
    <w:basedOn w:val="Normal"/>
    <w:link w:val="FooterChar"/>
    <w:uiPriority w:val="99"/>
    <w:rsid w:val="00761B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BCD"/>
    <w:rPr>
      <w:rFonts w:ascii="Arial" w:eastAsia="SimSun" w:hAnsi="Arial" w:cs="Arial"/>
      <w:sz w:val="20"/>
      <w:szCs w:val="20"/>
      <w:lang w:eastAsia="ar-SA"/>
    </w:rPr>
  </w:style>
  <w:style w:type="paragraph" w:customStyle="1" w:styleId="1f">
    <w:name w:val="Название объекта1"/>
    <w:basedOn w:val="Normal"/>
    <w:next w:val="Normal"/>
    <w:uiPriority w:val="99"/>
    <w:rsid w:val="00761B21"/>
    <w:pPr>
      <w:jc w:val="right"/>
    </w:pPr>
    <w:rPr>
      <w:rFonts w:ascii="Tahoma" w:hAnsi="Tahoma" w:cs="Tahoma"/>
      <w:bCs/>
    </w:rPr>
  </w:style>
  <w:style w:type="paragraph" w:customStyle="1" w:styleId="1f0">
    <w:name w:val="Нумерованный список1"/>
    <w:basedOn w:val="Normal"/>
    <w:uiPriority w:val="99"/>
    <w:rsid w:val="00761B21"/>
    <w:pPr>
      <w:tabs>
        <w:tab w:val="num" w:pos="360"/>
      </w:tabs>
      <w:ind w:left="360" w:hanging="360"/>
    </w:pPr>
  </w:style>
  <w:style w:type="paragraph" w:styleId="Title">
    <w:name w:val="Title"/>
    <w:basedOn w:val="Normal"/>
    <w:next w:val="Subtitle"/>
    <w:link w:val="TitleChar"/>
    <w:uiPriority w:val="99"/>
    <w:qFormat/>
    <w:rsid w:val="00761B21"/>
    <w:pPr>
      <w:widowControl w:val="0"/>
      <w:snapToGrid w:val="0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056BCD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a7"/>
    <w:next w:val="BodyText"/>
    <w:link w:val="SubtitleChar"/>
    <w:uiPriority w:val="99"/>
    <w:qFormat/>
    <w:rsid w:val="00761B21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056BCD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761B21"/>
    <w:pPr>
      <w:widowControl w:val="0"/>
      <w:tabs>
        <w:tab w:val="left" w:pos="5103"/>
      </w:tabs>
      <w:snapToGrid w:val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56BCD"/>
    <w:rPr>
      <w:rFonts w:ascii="Arial" w:eastAsia="SimSun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Normal"/>
    <w:uiPriority w:val="99"/>
    <w:rsid w:val="00761B21"/>
    <w:pPr>
      <w:widowControl w:val="0"/>
      <w:tabs>
        <w:tab w:val="left" w:pos="426"/>
      </w:tabs>
      <w:snapToGrid w:val="0"/>
    </w:pPr>
    <w:rPr>
      <w:b/>
      <w:caps/>
    </w:rPr>
  </w:style>
  <w:style w:type="paragraph" w:customStyle="1" w:styleId="210">
    <w:name w:val="Основной текст с отступом 21"/>
    <w:basedOn w:val="Normal"/>
    <w:uiPriority w:val="99"/>
    <w:rsid w:val="00761B21"/>
    <w:pPr>
      <w:widowControl w:val="0"/>
      <w:snapToGrid w:val="0"/>
      <w:ind w:firstLine="284"/>
    </w:pPr>
  </w:style>
  <w:style w:type="paragraph" w:customStyle="1" w:styleId="310">
    <w:name w:val="Основной текст с отступом 31"/>
    <w:basedOn w:val="Normal"/>
    <w:uiPriority w:val="99"/>
    <w:rsid w:val="00761B21"/>
    <w:pPr>
      <w:widowControl w:val="0"/>
      <w:snapToGrid w:val="0"/>
      <w:ind w:firstLine="426"/>
    </w:pPr>
  </w:style>
  <w:style w:type="paragraph" w:customStyle="1" w:styleId="1f1">
    <w:name w:val="Схема документа1"/>
    <w:basedOn w:val="Normal"/>
    <w:uiPriority w:val="99"/>
    <w:rsid w:val="00761B21"/>
    <w:pPr>
      <w:shd w:val="clear" w:color="auto" w:fill="000080"/>
    </w:pPr>
    <w:rPr>
      <w:rFonts w:ascii="Tahoma" w:hAnsi="Tahoma" w:cs="Tahoma"/>
    </w:rPr>
  </w:style>
  <w:style w:type="paragraph" w:customStyle="1" w:styleId="1f2">
    <w:name w:val="Текст1"/>
    <w:basedOn w:val="Normal"/>
    <w:uiPriority w:val="99"/>
    <w:rsid w:val="00761B21"/>
    <w:rPr>
      <w:rFonts w:ascii="Consolas" w:eastAsia="Times New Roman" w:hAnsi="Consolas" w:cs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rsid w:val="00761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BCD"/>
    <w:rPr>
      <w:rFonts w:eastAsia="SimSun" w:cs="Arial"/>
      <w:sz w:val="0"/>
      <w:szCs w:val="0"/>
      <w:lang w:eastAsia="ar-SA"/>
    </w:rPr>
  </w:style>
  <w:style w:type="paragraph" w:customStyle="1" w:styleId="Default">
    <w:name w:val="Default"/>
    <w:uiPriority w:val="99"/>
    <w:rsid w:val="00761B21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761B21"/>
    <w:pPr>
      <w:spacing w:line="276" w:lineRule="auto"/>
      <w:ind w:left="720"/>
    </w:pPr>
    <w:rPr>
      <w:rFonts w:ascii="Times New Roman" w:eastAsia="Times New Roman" w:hAnsi="Times New Roman" w:cs="Times New Roman"/>
      <w:sz w:val="24"/>
      <w:szCs w:val="22"/>
    </w:rPr>
  </w:style>
  <w:style w:type="paragraph" w:customStyle="1" w:styleId="a8">
    <w:name w:val="Название рисунка"/>
    <w:next w:val="Normal"/>
    <w:uiPriority w:val="99"/>
    <w:rsid w:val="00761B21"/>
    <w:pPr>
      <w:tabs>
        <w:tab w:val="num" w:pos="1080"/>
      </w:tabs>
      <w:suppressAutoHyphens/>
      <w:spacing w:before="120" w:after="120"/>
    </w:pPr>
    <w:rPr>
      <w:rFonts w:ascii="Arial" w:eastAsia="SimSun" w:hAnsi="Arial" w:cs="Arial"/>
      <w:bCs/>
      <w:sz w:val="16"/>
      <w:szCs w:val="24"/>
      <w:lang w:val="en-US" w:eastAsia="ar-SA"/>
    </w:rPr>
  </w:style>
  <w:style w:type="paragraph" w:customStyle="1" w:styleId="a9">
    <w:name w:val="Название таблицы"/>
    <w:basedOn w:val="1f"/>
    <w:next w:val="Normal"/>
    <w:uiPriority w:val="99"/>
    <w:rsid w:val="00761B21"/>
    <w:pPr>
      <w:keepNext/>
    </w:pPr>
    <w:rPr>
      <w:rFonts w:ascii="Arial" w:eastAsia="Times New Roman" w:hAnsi="Arial" w:cs="Arial"/>
      <w:bCs w:val="0"/>
      <w:iCs/>
    </w:rPr>
  </w:style>
  <w:style w:type="paragraph" w:customStyle="1" w:styleId="aa">
    <w:name w:val="Название документа"/>
    <w:uiPriority w:val="99"/>
    <w:rsid w:val="00761B21"/>
    <w:pPr>
      <w:suppressAutoHyphens/>
    </w:pPr>
    <w:rPr>
      <w:rFonts w:ascii="Arial" w:eastAsia="SimSun" w:hAnsi="Arial" w:cs="Arial"/>
      <w:b/>
      <w:caps/>
      <w:sz w:val="36"/>
      <w:szCs w:val="20"/>
      <w:lang w:eastAsia="ar-SA"/>
    </w:rPr>
  </w:style>
  <w:style w:type="paragraph" w:customStyle="1" w:styleId="ab">
    <w:name w:val="таблица"/>
    <w:basedOn w:val="a9"/>
    <w:uiPriority w:val="99"/>
    <w:rsid w:val="00761B21"/>
  </w:style>
  <w:style w:type="paragraph" w:styleId="NoSpacing">
    <w:name w:val="No Spacing"/>
    <w:uiPriority w:val="99"/>
    <w:qFormat/>
    <w:rsid w:val="00761B21"/>
    <w:pPr>
      <w:suppressAutoHyphens/>
      <w:ind w:firstLine="567"/>
      <w:jc w:val="both"/>
    </w:pPr>
    <w:rPr>
      <w:rFonts w:ascii="Arial" w:eastAsia="SimSun" w:hAnsi="Arial" w:cs="Arial"/>
      <w:sz w:val="20"/>
      <w:szCs w:val="20"/>
      <w:lang w:eastAsia="ar-SA"/>
    </w:rPr>
  </w:style>
  <w:style w:type="paragraph" w:customStyle="1" w:styleId="211">
    <w:name w:val="Основной текст 21"/>
    <w:basedOn w:val="Normal"/>
    <w:uiPriority w:val="99"/>
    <w:rsid w:val="00761B21"/>
    <w:pPr>
      <w:spacing w:after="120" w:line="480" w:lineRule="auto"/>
    </w:pPr>
    <w:rPr>
      <w:rFonts w:cs="Times New Roman"/>
    </w:rPr>
  </w:style>
  <w:style w:type="paragraph" w:customStyle="1" w:styleId="ac">
    <w:name w:val="Таблица"/>
    <w:basedOn w:val="Normal"/>
    <w:uiPriority w:val="99"/>
    <w:rsid w:val="00761B21"/>
    <w:pPr>
      <w:ind w:right="-1" w:firstLine="0"/>
      <w:jc w:val="right"/>
    </w:pPr>
    <w:rPr>
      <w:rFonts w:ascii="Tahoma" w:hAnsi="Tahoma" w:cs="Times New Roman"/>
    </w:rPr>
  </w:style>
  <w:style w:type="paragraph" w:styleId="CommentText">
    <w:name w:val="annotation text"/>
    <w:basedOn w:val="Normal"/>
    <w:link w:val="CommentTextChar"/>
    <w:uiPriority w:val="99"/>
    <w:semiHidden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BCD"/>
    <w:rPr>
      <w:rFonts w:ascii="Arial" w:eastAsia="SimSun" w:hAnsi="Arial" w:cs="Arial"/>
      <w:sz w:val="20"/>
      <w:szCs w:val="20"/>
      <w:lang w:eastAsia="ar-SA"/>
    </w:rPr>
  </w:style>
  <w:style w:type="paragraph" w:styleId="CommentSubject">
    <w:name w:val="annotation subject"/>
    <w:basedOn w:val="1e"/>
    <w:next w:val="1e"/>
    <w:link w:val="CommentSubjectChar"/>
    <w:uiPriority w:val="99"/>
    <w:rsid w:val="00761B21"/>
    <w:pPr>
      <w:spacing w:after="0"/>
    </w:pPr>
    <w:rPr>
      <w:b/>
      <w:i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BCD"/>
    <w:rPr>
      <w:b/>
      <w:bCs/>
    </w:rPr>
  </w:style>
  <w:style w:type="paragraph" w:customStyle="1" w:styleId="ad">
    <w:name w:val="Обычный без отступа"/>
    <w:basedOn w:val="Normal"/>
    <w:uiPriority w:val="99"/>
    <w:rsid w:val="00761B21"/>
    <w:pPr>
      <w:spacing w:line="264" w:lineRule="auto"/>
      <w:ind w:firstLine="0"/>
    </w:pPr>
    <w:rPr>
      <w:rFonts w:ascii="Tahoma" w:eastAsia="Times New Roman" w:hAnsi="Tahoma" w:cs="Times New Roman"/>
      <w:sz w:val="22"/>
      <w:szCs w:val="22"/>
    </w:rPr>
  </w:style>
  <w:style w:type="paragraph" w:customStyle="1" w:styleId="1f3">
    <w:name w:val="Обычный без отступа1"/>
    <w:basedOn w:val="Normal"/>
    <w:uiPriority w:val="99"/>
    <w:rsid w:val="00761B21"/>
    <w:pPr>
      <w:spacing w:line="264" w:lineRule="auto"/>
      <w:ind w:firstLine="0"/>
    </w:pPr>
    <w:rPr>
      <w:rFonts w:ascii="Tahoma" w:hAnsi="Tahoma" w:cs="Tahoma"/>
    </w:rPr>
  </w:style>
  <w:style w:type="paragraph" w:customStyle="1" w:styleId="ae">
    <w:name w:val="Табличный текст"/>
    <w:basedOn w:val="1f3"/>
    <w:uiPriority w:val="99"/>
    <w:rsid w:val="00761B21"/>
    <w:pPr>
      <w:spacing w:line="240" w:lineRule="auto"/>
      <w:jc w:val="center"/>
    </w:pPr>
    <w:rPr>
      <w:sz w:val="18"/>
      <w:szCs w:val="18"/>
    </w:rPr>
  </w:style>
  <w:style w:type="paragraph" w:customStyle="1" w:styleId="af">
    <w:name w:val="Содержимое врезки"/>
    <w:basedOn w:val="BodyText"/>
    <w:uiPriority w:val="99"/>
    <w:rsid w:val="00761B21"/>
  </w:style>
  <w:style w:type="paragraph" w:styleId="TOC3">
    <w:name w:val="toc 3"/>
    <w:basedOn w:val="1d"/>
    <w:uiPriority w:val="99"/>
    <w:rsid w:val="00761B21"/>
    <w:pPr>
      <w:tabs>
        <w:tab w:val="right" w:leader="dot" w:pos="9072"/>
      </w:tabs>
      <w:ind w:left="566" w:firstLine="0"/>
    </w:pPr>
  </w:style>
  <w:style w:type="paragraph" w:styleId="TOC4">
    <w:name w:val="toc 4"/>
    <w:basedOn w:val="1d"/>
    <w:uiPriority w:val="99"/>
    <w:rsid w:val="00761B21"/>
    <w:pPr>
      <w:tabs>
        <w:tab w:val="right" w:leader="dot" w:pos="8789"/>
      </w:tabs>
      <w:ind w:left="849" w:firstLine="0"/>
    </w:pPr>
  </w:style>
  <w:style w:type="paragraph" w:styleId="TOC5">
    <w:name w:val="toc 5"/>
    <w:basedOn w:val="1d"/>
    <w:uiPriority w:val="99"/>
    <w:rsid w:val="00761B21"/>
    <w:pPr>
      <w:tabs>
        <w:tab w:val="right" w:leader="dot" w:pos="8506"/>
      </w:tabs>
      <w:ind w:left="1132" w:firstLine="0"/>
    </w:pPr>
  </w:style>
  <w:style w:type="paragraph" w:styleId="TOC6">
    <w:name w:val="toc 6"/>
    <w:basedOn w:val="1d"/>
    <w:uiPriority w:val="99"/>
    <w:rsid w:val="00761B21"/>
    <w:pPr>
      <w:tabs>
        <w:tab w:val="right" w:leader="dot" w:pos="8223"/>
      </w:tabs>
      <w:ind w:left="1415" w:firstLine="0"/>
    </w:pPr>
  </w:style>
  <w:style w:type="paragraph" w:styleId="TOC7">
    <w:name w:val="toc 7"/>
    <w:basedOn w:val="1d"/>
    <w:uiPriority w:val="99"/>
    <w:rsid w:val="00761B21"/>
    <w:pPr>
      <w:tabs>
        <w:tab w:val="right" w:leader="dot" w:pos="7940"/>
      </w:tabs>
      <w:ind w:left="1698" w:firstLine="0"/>
    </w:pPr>
  </w:style>
  <w:style w:type="paragraph" w:styleId="TOC8">
    <w:name w:val="toc 8"/>
    <w:basedOn w:val="1d"/>
    <w:uiPriority w:val="99"/>
    <w:rsid w:val="00761B21"/>
    <w:pPr>
      <w:tabs>
        <w:tab w:val="right" w:leader="dot" w:pos="7657"/>
      </w:tabs>
      <w:ind w:left="1981" w:firstLine="0"/>
    </w:pPr>
  </w:style>
  <w:style w:type="paragraph" w:styleId="TOC9">
    <w:name w:val="toc 9"/>
    <w:basedOn w:val="1d"/>
    <w:uiPriority w:val="99"/>
    <w:rsid w:val="00761B21"/>
    <w:pPr>
      <w:tabs>
        <w:tab w:val="right" w:leader="dot" w:pos="7374"/>
      </w:tabs>
      <w:ind w:left="2264" w:firstLine="0"/>
    </w:pPr>
  </w:style>
  <w:style w:type="paragraph" w:customStyle="1" w:styleId="100">
    <w:name w:val="Оглавление 10"/>
    <w:basedOn w:val="1d"/>
    <w:uiPriority w:val="99"/>
    <w:rsid w:val="00761B21"/>
    <w:pPr>
      <w:tabs>
        <w:tab w:val="right" w:leader="dot" w:pos="7091"/>
      </w:tabs>
      <w:ind w:left="2547" w:firstLine="0"/>
    </w:pPr>
  </w:style>
  <w:style w:type="paragraph" w:customStyle="1" w:styleId="af0">
    <w:name w:val="Содержимое таблицы"/>
    <w:basedOn w:val="Normal"/>
    <w:uiPriority w:val="99"/>
    <w:rsid w:val="00761B21"/>
    <w:pPr>
      <w:suppressLineNumbers/>
    </w:pPr>
  </w:style>
  <w:style w:type="paragraph" w:customStyle="1" w:styleId="af1">
    <w:name w:val="Заголовок таблицы"/>
    <w:basedOn w:val="af0"/>
    <w:uiPriority w:val="99"/>
    <w:rsid w:val="00761B21"/>
    <w:pPr>
      <w:jc w:val="center"/>
    </w:pPr>
    <w:rPr>
      <w:b/>
      <w:bCs/>
    </w:rPr>
  </w:style>
  <w:style w:type="paragraph" w:customStyle="1" w:styleId="220">
    <w:name w:val="Основной текст 22"/>
    <w:basedOn w:val="Normal"/>
    <w:uiPriority w:val="99"/>
    <w:rsid w:val="00761B21"/>
    <w:pPr>
      <w:ind w:right="-1" w:firstLine="0"/>
      <w:jc w:val="center"/>
    </w:pPr>
    <w:rPr>
      <w:b/>
      <w:sz w:val="28"/>
    </w:rPr>
  </w:style>
  <w:style w:type="paragraph" w:customStyle="1" w:styleId="1f4">
    <w:name w:val="Обычный1"/>
    <w:uiPriority w:val="99"/>
    <w:rsid w:val="00761B21"/>
    <w:pPr>
      <w:suppressAutoHyphens/>
      <w:spacing w:line="100" w:lineRule="atLeast"/>
    </w:pPr>
    <w:rPr>
      <w:sz w:val="28"/>
      <w:szCs w:val="20"/>
      <w:lang w:eastAsia="hi-IN" w:bidi="hi-IN"/>
    </w:rPr>
  </w:style>
  <w:style w:type="paragraph" w:customStyle="1" w:styleId="ConsPlusNormal">
    <w:name w:val="ConsPlusNormal"/>
    <w:uiPriority w:val="99"/>
    <w:rsid w:val="00761B21"/>
    <w:pPr>
      <w:widowControl w:val="0"/>
      <w:suppressAutoHyphens/>
      <w:spacing w:line="100" w:lineRule="atLeast"/>
      <w:ind w:firstLine="720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Cell">
    <w:name w:val="ConsPlusCell"/>
    <w:uiPriority w:val="99"/>
    <w:rsid w:val="00761B21"/>
    <w:pPr>
      <w:widowControl w:val="0"/>
      <w:suppressAutoHyphens/>
      <w:spacing w:line="100" w:lineRule="atLeast"/>
    </w:pPr>
    <w:rPr>
      <w:rFonts w:ascii="Arial" w:eastAsia="SimSun" w:hAnsi="Arial" w:cs="Arial"/>
      <w:sz w:val="20"/>
      <w:szCs w:val="20"/>
      <w:lang w:eastAsia="hi-IN" w:bidi="hi-IN"/>
    </w:rPr>
  </w:style>
  <w:style w:type="paragraph" w:customStyle="1" w:styleId="ConsPlusDocList">
    <w:name w:val="ConsPlusDocList"/>
    <w:next w:val="Normal"/>
    <w:uiPriority w:val="99"/>
    <w:rsid w:val="00761B21"/>
    <w:pPr>
      <w:widowControl w:val="0"/>
      <w:suppressAutoHyphens/>
    </w:pPr>
    <w:rPr>
      <w:rFonts w:ascii="Arial" w:hAnsi="Arial" w:cs="Arial"/>
      <w:sz w:val="20"/>
      <w:szCs w:val="20"/>
      <w:lang w:eastAsia="hi-IN" w:bidi="hi-IN"/>
    </w:rPr>
  </w:style>
  <w:style w:type="paragraph" w:customStyle="1" w:styleId="ConsPlusNonformat">
    <w:name w:val="ConsPlusNonformat"/>
    <w:next w:val="Normal"/>
    <w:uiPriority w:val="99"/>
    <w:rsid w:val="00761B21"/>
    <w:pPr>
      <w:widowControl w:val="0"/>
      <w:suppressAutoHyphens/>
    </w:pPr>
    <w:rPr>
      <w:rFonts w:ascii="Courier New" w:hAnsi="Courier New" w:cs="Courier New"/>
      <w:sz w:val="20"/>
      <w:szCs w:val="20"/>
      <w:lang w:eastAsia="hi-IN" w:bidi="hi-IN"/>
    </w:rPr>
  </w:style>
  <w:style w:type="table" w:styleId="TableGrid">
    <w:name w:val="Table Grid"/>
    <w:basedOn w:val="TableNormal"/>
    <w:uiPriority w:val="99"/>
    <w:rsid w:val="007A650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917AF"/>
    <w:pPr>
      <w:suppressAutoHyphens w:val="0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917AF"/>
    <w:rPr>
      <w:rFonts w:cs="Times New Roman"/>
    </w:rPr>
  </w:style>
  <w:style w:type="character" w:styleId="Strong">
    <w:name w:val="Strong"/>
    <w:basedOn w:val="DefaultParagraphFont"/>
    <w:uiPriority w:val="99"/>
    <w:qFormat/>
    <w:rsid w:val="00CF0E3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8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8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oleObject" Target="embeddings/oleObject1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.emf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2289</TotalTime>
  <Pages>34</Pages>
  <Words>5972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tsvetkova_tv</dc:creator>
  <cp:keywords/>
  <dc:description/>
  <cp:lastModifiedBy>Admin</cp:lastModifiedBy>
  <cp:revision>131</cp:revision>
  <cp:lastPrinted>2016-04-04T08:36:00Z</cp:lastPrinted>
  <dcterms:created xsi:type="dcterms:W3CDTF">2015-10-23T13:10:00Z</dcterms:created>
  <dcterms:modified xsi:type="dcterms:W3CDTF">2016-04-19T06:46:00Z</dcterms:modified>
</cp:coreProperties>
</file>