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3" w:rsidRPr="00EB5123" w:rsidRDefault="00EB5123" w:rsidP="00EB5123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B5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Государственная социальная помощь на основании социального контракта</w:t>
      </w:r>
    </w:p>
    <w:p w:rsidR="00EB5123" w:rsidRPr="009037D3" w:rsidRDefault="002B57A4" w:rsidP="00EB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EB5123" w:rsidRPr="0090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"https://pochinok.admin-smolensk.ru/files/1232/img_0709.png" </w:instrText>
      </w:r>
      <w:r w:rsidRPr="0090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EB5123" w:rsidRPr="009037D3" w:rsidRDefault="002B57A4" w:rsidP="005F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 получить деньги на открытие бизнеса в 202</w:t>
      </w:r>
      <w:r w:rsidR="008B41FA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году? Что такое социальный контракт? Социальный контракт —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или начать свое дело.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Сколько денег можно получить по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соцконтракту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Размер выплаты зависит от вида контракта: на бизнес можно получить до 350 000 рублей, на ведение личного подсобного хозяйства — до 200 000 рублей. Деньги выдаются безвозмездно, но нужно </w:t>
      </w:r>
      <w:proofErr w:type="gram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предоставлять отчеты</w:t>
      </w:r>
      <w:proofErr w:type="gram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том, куда они потрачены.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Срок заключения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 При этом он может быть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самозанятым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ИП на момент подачи заявления или оформить статус уже после заключения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случае положительного решения комиссии, средства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приходят на карту заявителя. НДФЛ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облагается.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Кто может получить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•только гражданин Российской Федерации с постоянной регистрацией в регионе, где планируется подать заявление на субсидию. Если регистрация временная, то нужно получить справку в своем регионе о том, что там вы не заключали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•доход должен быть ниже регионального прожиточного минимума. Прожиточный минимум в Смоленской области в 2024 году в расчете на </w:t>
      </w:r>
      <w:r w:rsidR="008B41FA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душу населения составляет 17 556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</w:t>
      </w:r>
      <w:r w:rsidR="008B41FA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Получить статус </w:t>
      </w:r>
      <w:proofErr w:type="gram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нуждающегося</w:t>
      </w:r>
      <w:proofErr w:type="gram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как самостоятельно, так и в составе 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Имущество в собственности также учитывается, например, если по доходу семья попадает в категорию </w:t>
      </w:r>
      <w:proofErr w:type="gram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малоимущих</w:t>
      </w:r>
      <w:proofErr w:type="gram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владеет несколькими автомобилями и дорогой недвижимостью, нуждающимися могут и не признать.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Какие основные документы нужны для получения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1.Заявление на заключение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2.Комплект документов: паспорт, свидетельство о браке и </w:t>
      </w:r>
      <w:proofErr w:type="gram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</w:t>
      </w:r>
      <w:proofErr w:type="gram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3.Бизнес-план.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5 важных правил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открытие бизнеса: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1.Бизнес, открытый по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соцконтракту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соцконтракта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 соцзащиты контролирует процесс ведения бизнеса.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2.Бизнес должен являться основным источником дохода.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3.Необходимо сохранять все документы, подтверждающие оплату аренды, оборудования и расходных материалов. </w:t>
      </w:r>
      <w:proofErr w:type="gram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надо будет приносить лично в соцзащиту в качестве подтверждения, что средства потрачены по назначению.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4.В течение двух лет специалисты органов соцзащиты могу приезжать с проверками, чтобы убедиться, что бизнес действительно работает, а закупленное оборудование на 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месте, хранится надлежащим образом и используется по назначению.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5.Ежемесячно в течение года нужно отчитываться о доходах.</w:t>
      </w:r>
      <w:proofErr w:type="gram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Полученные средства предприниматель сможет потратить: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•на приобретение основных средств (оборудования), материально-производственных запасов;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•на оплату аренды, но не более 15% назначенной выплаты.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Центр «Мой бизнес» помогает предпринимателям Смоленской области при заключении социального контракта: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помощь в выборе формы бизнеса и режима налогообложения;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помощь в составлении бизнес-плана для заключения социального контракта;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еженедельное обучение основам составления бизнес-планов в очной форме и </w:t>
      </w:r>
      <w:proofErr w:type="spellStart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онлайн-формате</w:t>
      </w:r>
      <w:proofErr w:type="spellEnd"/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5123" w:rsidRPr="00903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обучение основам ведения бизнеса.</w:t>
      </w:r>
    </w:p>
    <w:p w:rsidR="00EB5123" w:rsidRPr="009037D3" w:rsidRDefault="00EB5123" w:rsidP="00EB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123" w:rsidRPr="009037D3" w:rsidRDefault="002B57A4" w:rsidP="00EB5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hyperlink r:id="rId4" w:history="1">
        <w:r w:rsidR="00EB5123" w:rsidRPr="009037D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Информация об отделах социальной защиты населения</w:t>
        </w:r>
      </w:hyperlink>
      <w:r w:rsidR="00EB5123" w:rsidRPr="0090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="00EB5123" w:rsidRPr="009037D3">
        <w:rPr>
          <w:rFonts w:ascii="Times New Roman" w:hAnsi="Times New Roman" w:cs="Times New Roman"/>
          <w:sz w:val="24"/>
          <w:szCs w:val="24"/>
        </w:rPr>
        <w:t xml:space="preserve">сектор социальной защиты населения  в </w:t>
      </w:r>
      <w:proofErr w:type="spellStart"/>
      <w:r w:rsidR="00EB5123" w:rsidRPr="009037D3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EB5123" w:rsidRPr="0090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123" w:rsidRPr="009037D3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EB5123" w:rsidRPr="009037D3">
        <w:rPr>
          <w:rFonts w:ascii="Times New Roman" w:hAnsi="Times New Roman" w:cs="Times New Roman"/>
          <w:sz w:val="24"/>
          <w:szCs w:val="24"/>
        </w:rPr>
        <w:t xml:space="preserve"> районе тел. 8-48138-2-12-3</w:t>
      </w:r>
      <w:r w:rsidR="008B41FA" w:rsidRPr="009037D3">
        <w:rPr>
          <w:rFonts w:ascii="Times New Roman" w:hAnsi="Times New Roman" w:cs="Times New Roman"/>
          <w:sz w:val="24"/>
          <w:szCs w:val="24"/>
        </w:rPr>
        <w:t>0</w:t>
      </w:r>
      <w:r w:rsidR="00EB5123" w:rsidRPr="009037D3">
        <w:rPr>
          <w:rFonts w:ascii="Times New Roman" w:hAnsi="Times New Roman" w:cs="Times New Roman"/>
          <w:sz w:val="24"/>
          <w:szCs w:val="24"/>
        </w:rPr>
        <w:t>-, 8-48138-2-15-32.</w:t>
      </w:r>
    </w:p>
    <w:p w:rsidR="00E00BF1" w:rsidRPr="009037D3" w:rsidRDefault="00E00BF1" w:rsidP="00EB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BF1" w:rsidRPr="009037D3" w:rsidSect="00E0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23"/>
    <w:rsid w:val="002B57A4"/>
    <w:rsid w:val="005F4E1E"/>
    <w:rsid w:val="008B0673"/>
    <w:rsid w:val="008B41FA"/>
    <w:rsid w:val="009037D3"/>
    <w:rsid w:val="00B53D75"/>
    <w:rsid w:val="00E00BF1"/>
    <w:rsid w:val="00EB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F1"/>
  </w:style>
  <w:style w:type="paragraph" w:styleId="1">
    <w:name w:val="heading 1"/>
    <w:basedOn w:val="a"/>
    <w:link w:val="10"/>
    <w:uiPriority w:val="9"/>
    <w:qFormat/>
    <w:rsid w:val="00EB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23"/>
    <w:rPr>
      <w:b/>
      <w:bCs/>
    </w:rPr>
  </w:style>
  <w:style w:type="character" w:styleId="a5">
    <w:name w:val="Hyperlink"/>
    <w:basedOn w:val="a0"/>
    <w:uiPriority w:val="99"/>
    <w:semiHidden/>
    <w:unhideWhenUsed/>
    <w:rsid w:val="00EB5123"/>
    <w:rPr>
      <w:color w:val="0000FF"/>
      <w:u w:val="single"/>
    </w:rPr>
  </w:style>
  <w:style w:type="character" w:styleId="a6">
    <w:name w:val="Emphasis"/>
    <w:basedOn w:val="a0"/>
    <w:uiPriority w:val="20"/>
    <w:qFormat/>
    <w:rsid w:val="00EB5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razvitie.admin-smolensk.ru/informaciya-ob-otdelah-socialnoj-zaschity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2024-09-12T07:39:00Z</dcterms:created>
  <dcterms:modified xsi:type="dcterms:W3CDTF">2025-09-18T08:07:00Z</dcterms:modified>
</cp:coreProperties>
</file>