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proofErr w:type="spellStart"/>
      <w:r>
        <w:rPr>
          <w:rStyle w:val="a4"/>
          <w:color w:val="353535"/>
          <w:sz w:val="33"/>
          <w:szCs w:val="33"/>
        </w:rPr>
        <w:t>Самозанятым</w:t>
      </w:r>
      <w:proofErr w:type="spellEnd"/>
      <w:r>
        <w:rPr>
          <w:rStyle w:val="a4"/>
          <w:color w:val="353535"/>
          <w:sz w:val="33"/>
          <w:szCs w:val="33"/>
        </w:rPr>
        <w:t xml:space="preserve"> быть выгодно!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color w:val="353535"/>
          <w:sz w:val="33"/>
          <w:szCs w:val="33"/>
        </w:rPr>
        <w:t xml:space="preserve">Плательщики налога на профессиональный доход (также – </w:t>
      </w:r>
      <w:proofErr w:type="spellStart"/>
      <w:r>
        <w:rPr>
          <w:color w:val="353535"/>
          <w:sz w:val="33"/>
          <w:szCs w:val="33"/>
        </w:rPr>
        <w:t>самозанятые</w:t>
      </w:r>
      <w:proofErr w:type="spellEnd"/>
      <w:r>
        <w:rPr>
          <w:color w:val="353535"/>
          <w:sz w:val="33"/>
          <w:szCs w:val="33"/>
        </w:rPr>
        <w:t>) получают от своего статуса определенную выгоду — они выходят из тени, но по сравнению с другими предпринимателями могут вести бизнес с меньшими затратами.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color w:val="353535"/>
          <w:sz w:val="33"/>
          <w:szCs w:val="33"/>
        </w:rPr>
        <w:t xml:space="preserve">Почему быть </w:t>
      </w:r>
      <w:proofErr w:type="spellStart"/>
      <w:r>
        <w:rPr>
          <w:color w:val="353535"/>
          <w:sz w:val="33"/>
          <w:szCs w:val="33"/>
        </w:rPr>
        <w:t>самозанятым</w:t>
      </w:r>
      <w:proofErr w:type="spellEnd"/>
      <w:r>
        <w:rPr>
          <w:color w:val="353535"/>
          <w:sz w:val="33"/>
          <w:szCs w:val="33"/>
        </w:rPr>
        <w:t xml:space="preserve"> выгодно?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rStyle w:val="a4"/>
          <w:color w:val="353535"/>
          <w:sz w:val="33"/>
          <w:szCs w:val="33"/>
        </w:rPr>
        <w:t>Быстрое оформление. </w:t>
      </w:r>
      <w:r>
        <w:rPr>
          <w:color w:val="353535"/>
          <w:sz w:val="33"/>
          <w:szCs w:val="33"/>
        </w:rPr>
        <w:t xml:space="preserve">Оформиться </w:t>
      </w:r>
      <w:proofErr w:type="spellStart"/>
      <w:r>
        <w:rPr>
          <w:color w:val="353535"/>
          <w:sz w:val="33"/>
          <w:szCs w:val="33"/>
        </w:rPr>
        <w:t>самозанятым</w:t>
      </w:r>
      <w:proofErr w:type="spellEnd"/>
      <w:r>
        <w:rPr>
          <w:color w:val="353535"/>
          <w:sz w:val="33"/>
          <w:szCs w:val="33"/>
        </w:rPr>
        <w:t xml:space="preserve"> очень просто: для этого не нужно готовить документы, ходить к нотариусу и в банки, оплачивать госпошлину. </w:t>
      </w:r>
      <w:proofErr w:type="spellStart"/>
      <w:r>
        <w:rPr>
          <w:color w:val="353535"/>
          <w:sz w:val="33"/>
          <w:szCs w:val="33"/>
        </w:rPr>
        <w:t>Самозанятость</w:t>
      </w:r>
      <w:proofErr w:type="spellEnd"/>
      <w:r>
        <w:rPr>
          <w:color w:val="353535"/>
          <w:sz w:val="33"/>
          <w:szCs w:val="33"/>
        </w:rPr>
        <w:t xml:space="preserve"> оформляется бесплатно, </w:t>
      </w:r>
      <w:proofErr w:type="spellStart"/>
      <w:r>
        <w:rPr>
          <w:color w:val="353535"/>
          <w:sz w:val="33"/>
          <w:szCs w:val="33"/>
        </w:rPr>
        <w:t>онлайн</w:t>
      </w:r>
      <w:proofErr w:type="spellEnd"/>
      <w:r>
        <w:rPr>
          <w:color w:val="353535"/>
          <w:sz w:val="33"/>
          <w:szCs w:val="33"/>
        </w:rPr>
        <w:t xml:space="preserve"> и за несколько минут. Это можно сделать через сайт ФНС, приложение «Мой налог», на «</w:t>
      </w:r>
      <w:proofErr w:type="spellStart"/>
      <w:r>
        <w:rPr>
          <w:color w:val="353535"/>
          <w:sz w:val="33"/>
          <w:szCs w:val="33"/>
        </w:rPr>
        <w:t>Госуслугах</w:t>
      </w:r>
      <w:proofErr w:type="spellEnd"/>
      <w:r>
        <w:rPr>
          <w:color w:val="353535"/>
          <w:sz w:val="33"/>
          <w:szCs w:val="33"/>
        </w:rPr>
        <w:t>» или в личном кабинете крупного банка.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rStyle w:val="a4"/>
          <w:color w:val="353535"/>
          <w:sz w:val="33"/>
          <w:szCs w:val="33"/>
        </w:rPr>
        <w:t>Налоговая ставка ниже</w:t>
      </w:r>
      <w:r>
        <w:rPr>
          <w:color w:val="353535"/>
          <w:sz w:val="33"/>
          <w:szCs w:val="33"/>
        </w:rPr>
        <w:t>. Ставка по налогу на профессиональный доход зависит от статуса клиента: на доходы, полученные от организаций и индивидуальных предпринимателей, ставка – 6%, а на доходы от частных лиц – всего 4%. Это значительно ниже ставки </w:t>
      </w:r>
      <w:r>
        <w:rPr>
          <w:color w:val="353535"/>
          <w:sz w:val="33"/>
          <w:szCs w:val="33"/>
          <w:u w:val="single"/>
        </w:rPr>
        <w:t>13%</w:t>
      </w:r>
      <w:r>
        <w:rPr>
          <w:color w:val="353535"/>
          <w:sz w:val="33"/>
          <w:szCs w:val="33"/>
        </w:rPr>
        <w:t> по НДФЛ.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color w:val="353535"/>
          <w:sz w:val="33"/>
          <w:szCs w:val="33"/>
        </w:rPr>
        <w:t>Например</w:t>
      </w:r>
      <w:r>
        <w:rPr>
          <w:rStyle w:val="a4"/>
          <w:color w:val="353535"/>
          <w:sz w:val="33"/>
          <w:szCs w:val="33"/>
        </w:rPr>
        <w:t>, с 1000 тысячи</w:t>
      </w:r>
      <w:r>
        <w:rPr>
          <w:color w:val="353535"/>
          <w:sz w:val="33"/>
          <w:szCs w:val="33"/>
        </w:rPr>
        <w:t> рублей сумма налога только </w:t>
      </w:r>
      <w:r>
        <w:rPr>
          <w:rStyle w:val="a4"/>
          <w:color w:val="353535"/>
          <w:sz w:val="33"/>
          <w:szCs w:val="33"/>
        </w:rPr>
        <w:t>40 рублей</w:t>
      </w:r>
      <w:r>
        <w:rPr>
          <w:color w:val="353535"/>
          <w:sz w:val="33"/>
          <w:szCs w:val="33"/>
        </w:rPr>
        <w:t>.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rStyle w:val="a4"/>
          <w:color w:val="353535"/>
          <w:sz w:val="33"/>
          <w:szCs w:val="33"/>
        </w:rPr>
        <w:t>Налоговый вычет от государства</w:t>
      </w:r>
      <w:r>
        <w:rPr>
          <w:color w:val="353535"/>
          <w:sz w:val="33"/>
          <w:szCs w:val="33"/>
        </w:rPr>
        <w:t xml:space="preserve">. При регистрации </w:t>
      </w:r>
      <w:proofErr w:type="spellStart"/>
      <w:r>
        <w:rPr>
          <w:color w:val="353535"/>
          <w:sz w:val="33"/>
          <w:szCs w:val="33"/>
        </w:rPr>
        <w:t>самозанятые</w:t>
      </w:r>
      <w:proofErr w:type="spellEnd"/>
      <w:r>
        <w:rPr>
          <w:color w:val="353535"/>
          <w:sz w:val="33"/>
          <w:szCs w:val="33"/>
        </w:rPr>
        <w:t xml:space="preserve"> автоматом получают налоговый вычет в размере 10 000 рублей, который дают для уменьшения уплачиваемого налога. Пока действует вычет, </w:t>
      </w:r>
      <w:proofErr w:type="spellStart"/>
      <w:r>
        <w:rPr>
          <w:color w:val="353535"/>
          <w:sz w:val="33"/>
          <w:szCs w:val="33"/>
        </w:rPr>
        <w:t>самозанятые</w:t>
      </w:r>
      <w:proofErr w:type="spellEnd"/>
      <w:r>
        <w:rPr>
          <w:color w:val="353535"/>
          <w:sz w:val="33"/>
          <w:szCs w:val="33"/>
        </w:rPr>
        <w:t xml:space="preserve"> уплачивают налог в размере: 3% вместо 4% – с сумм оплаты от </w:t>
      </w:r>
      <w:proofErr w:type="spellStart"/>
      <w:r>
        <w:rPr>
          <w:color w:val="353535"/>
          <w:sz w:val="33"/>
          <w:szCs w:val="33"/>
        </w:rPr>
        <w:t>физлиц</w:t>
      </w:r>
      <w:proofErr w:type="spellEnd"/>
      <w:r>
        <w:rPr>
          <w:color w:val="353535"/>
          <w:sz w:val="33"/>
          <w:szCs w:val="33"/>
        </w:rPr>
        <w:t>; 4% вместо 6% – с доходов от организаций и ИП.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color w:val="353535"/>
          <w:sz w:val="33"/>
          <w:szCs w:val="33"/>
        </w:rPr>
        <w:t xml:space="preserve">Например, доход </w:t>
      </w:r>
      <w:proofErr w:type="spellStart"/>
      <w:r>
        <w:rPr>
          <w:color w:val="353535"/>
          <w:sz w:val="33"/>
          <w:szCs w:val="33"/>
        </w:rPr>
        <w:t>самозанятого</w:t>
      </w:r>
      <w:proofErr w:type="spellEnd"/>
      <w:r>
        <w:rPr>
          <w:color w:val="353535"/>
          <w:sz w:val="33"/>
          <w:szCs w:val="33"/>
        </w:rPr>
        <w:t xml:space="preserve"> за месяц от физических лиц составил 10 000 рублей. Соответственно, </w:t>
      </w:r>
      <w:proofErr w:type="gramStart"/>
      <w:r>
        <w:rPr>
          <w:color w:val="353535"/>
          <w:sz w:val="33"/>
          <w:szCs w:val="33"/>
        </w:rPr>
        <w:t>исходя из ставки в размере 4% сумма налога составила</w:t>
      </w:r>
      <w:proofErr w:type="gramEnd"/>
      <w:r>
        <w:rPr>
          <w:color w:val="353535"/>
          <w:sz w:val="33"/>
          <w:szCs w:val="33"/>
        </w:rPr>
        <w:t xml:space="preserve"> бы 400 рублей. Но с помощью бонуса нужно будет заплатить только 300 рублей (10 000 рублей * 3%), так как 100 рублей автоматически будет списано из бонуса.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color w:val="353535"/>
          <w:sz w:val="33"/>
          <w:szCs w:val="33"/>
        </w:rPr>
        <w:t>При этом остаток бонуса будет уменьшен с 10 000 рублей до 9 900 рублей. После того как бонус будет полностью потрачен, налог будет исчисляться из полной ставки 4% или 6% в зависимости от статуса клиента.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proofErr w:type="spellStart"/>
      <w:r>
        <w:rPr>
          <w:rStyle w:val="a4"/>
          <w:color w:val="353535"/>
          <w:sz w:val="33"/>
          <w:szCs w:val="33"/>
        </w:rPr>
        <w:t>Самозанятый</w:t>
      </w:r>
      <w:proofErr w:type="spellEnd"/>
      <w:r>
        <w:rPr>
          <w:rStyle w:val="a4"/>
          <w:color w:val="353535"/>
          <w:sz w:val="33"/>
          <w:szCs w:val="33"/>
        </w:rPr>
        <w:t xml:space="preserve"> даже в статусе индивидуального предпринимателя</w:t>
      </w:r>
      <w:r>
        <w:rPr>
          <w:color w:val="353535"/>
          <w:sz w:val="33"/>
          <w:szCs w:val="33"/>
        </w:rPr>
        <w:t> </w:t>
      </w:r>
      <w:r>
        <w:rPr>
          <w:rStyle w:val="a4"/>
          <w:color w:val="353535"/>
          <w:sz w:val="33"/>
          <w:szCs w:val="33"/>
        </w:rPr>
        <w:t>не обязан уплачивать</w:t>
      </w:r>
      <w:r>
        <w:rPr>
          <w:color w:val="353535"/>
          <w:sz w:val="33"/>
          <w:szCs w:val="33"/>
        </w:rPr>
        <w:t> </w:t>
      </w:r>
      <w:r>
        <w:rPr>
          <w:rStyle w:val="a4"/>
          <w:color w:val="353535"/>
          <w:sz w:val="33"/>
          <w:szCs w:val="33"/>
        </w:rPr>
        <w:t>страховые взносы</w:t>
      </w:r>
      <w:r>
        <w:rPr>
          <w:color w:val="353535"/>
          <w:sz w:val="33"/>
          <w:szCs w:val="33"/>
        </w:rPr>
        <w:t xml:space="preserve">, но может делать это добровольно – прямо в приложении «Мой </w:t>
      </w:r>
      <w:r>
        <w:rPr>
          <w:color w:val="353535"/>
          <w:sz w:val="33"/>
          <w:szCs w:val="33"/>
        </w:rPr>
        <w:lastRenderedPageBreak/>
        <w:t xml:space="preserve">налог». Это позволит получить страховой стаж и пенсионные коэффициенты. Состояние лицевого счёта можно проверить на </w:t>
      </w:r>
      <w:proofErr w:type="spellStart"/>
      <w:r>
        <w:rPr>
          <w:color w:val="353535"/>
          <w:sz w:val="33"/>
          <w:szCs w:val="33"/>
        </w:rPr>
        <w:t>Госуслугах</w:t>
      </w:r>
      <w:proofErr w:type="spellEnd"/>
      <w:r>
        <w:rPr>
          <w:color w:val="353535"/>
          <w:sz w:val="33"/>
          <w:szCs w:val="33"/>
        </w:rPr>
        <w:t xml:space="preserve">. Фиксированных страховых взносов нет, даже если у </w:t>
      </w:r>
      <w:proofErr w:type="spellStart"/>
      <w:r>
        <w:rPr>
          <w:color w:val="353535"/>
          <w:sz w:val="33"/>
          <w:szCs w:val="33"/>
        </w:rPr>
        <w:t>самозанятого</w:t>
      </w:r>
      <w:proofErr w:type="spellEnd"/>
      <w:r>
        <w:rPr>
          <w:color w:val="353535"/>
          <w:sz w:val="33"/>
          <w:szCs w:val="33"/>
        </w:rPr>
        <w:t xml:space="preserve"> есть статус индивидуального предпринимателя.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proofErr w:type="spellStart"/>
      <w:r>
        <w:rPr>
          <w:rStyle w:val="a4"/>
          <w:color w:val="353535"/>
          <w:sz w:val="33"/>
          <w:szCs w:val="33"/>
        </w:rPr>
        <w:t>Самозанятому</w:t>
      </w:r>
      <w:proofErr w:type="spellEnd"/>
      <w:r>
        <w:rPr>
          <w:rStyle w:val="a4"/>
          <w:color w:val="353535"/>
          <w:sz w:val="33"/>
          <w:szCs w:val="33"/>
        </w:rPr>
        <w:t xml:space="preserve"> необязательно открывать расчетный счет</w:t>
      </w:r>
      <w:r>
        <w:rPr>
          <w:color w:val="353535"/>
          <w:sz w:val="33"/>
          <w:szCs w:val="33"/>
        </w:rPr>
        <w:t>, он может получать деньги от клиентов </w:t>
      </w:r>
      <w:r>
        <w:rPr>
          <w:color w:val="353535"/>
          <w:sz w:val="33"/>
          <w:szCs w:val="33"/>
          <w:u w:val="single"/>
        </w:rPr>
        <w:t>на личную карту</w:t>
      </w:r>
      <w:r>
        <w:rPr>
          <w:color w:val="353535"/>
          <w:sz w:val="33"/>
          <w:szCs w:val="33"/>
        </w:rPr>
        <w:t xml:space="preserve"> или электронный кошелек и принимать оплату наличными. Чтобы учесть доход, при любых формах оплаты </w:t>
      </w:r>
      <w:proofErr w:type="spellStart"/>
      <w:r>
        <w:rPr>
          <w:color w:val="353535"/>
          <w:sz w:val="33"/>
          <w:szCs w:val="33"/>
        </w:rPr>
        <w:t>самозанятый</w:t>
      </w:r>
      <w:proofErr w:type="spellEnd"/>
      <w:r>
        <w:rPr>
          <w:color w:val="353535"/>
          <w:sz w:val="33"/>
          <w:szCs w:val="33"/>
        </w:rPr>
        <w:t xml:space="preserve"> заносит полученные суммы в приложение </w:t>
      </w:r>
      <w:hyperlink r:id="rId4" w:history="1">
        <w:r>
          <w:rPr>
            <w:rStyle w:val="a5"/>
            <w:color w:val="1071AE"/>
            <w:sz w:val="33"/>
            <w:szCs w:val="33"/>
            <w:u w:val="none"/>
          </w:rPr>
          <w:t>«Мой налог»</w:t>
        </w:r>
      </w:hyperlink>
      <w:r>
        <w:rPr>
          <w:color w:val="353535"/>
          <w:sz w:val="33"/>
          <w:szCs w:val="33"/>
        </w:rPr>
        <w:t>.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rStyle w:val="a4"/>
          <w:color w:val="353535"/>
          <w:sz w:val="33"/>
          <w:szCs w:val="33"/>
        </w:rPr>
        <w:t xml:space="preserve">Работа без </w:t>
      </w:r>
      <w:proofErr w:type="spellStart"/>
      <w:r>
        <w:rPr>
          <w:rStyle w:val="a4"/>
          <w:color w:val="353535"/>
          <w:sz w:val="33"/>
          <w:szCs w:val="33"/>
        </w:rPr>
        <w:t>онлайн-кассы</w:t>
      </w:r>
      <w:proofErr w:type="spellEnd"/>
      <w:r>
        <w:rPr>
          <w:color w:val="353535"/>
          <w:sz w:val="33"/>
          <w:szCs w:val="33"/>
        </w:rPr>
        <w:t xml:space="preserve">. </w:t>
      </w:r>
      <w:proofErr w:type="spellStart"/>
      <w:r>
        <w:rPr>
          <w:color w:val="353535"/>
          <w:sz w:val="33"/>
          <w:szCs w:val="33"/>
        </w:rPr>
        <w:t>Самозанятый</w:t>
      </w:r>
      <w:proofErr w:type="spellEnd"/>
      <w:r>
        <w:rPr>
          <w:color w:val="353535"/>
          <w:sz w:val="33"/>
          <w:szCs w:val="33"/>
        </w:rPr>
        <w:t xml:space="preserve"> выдает клиентам чеки, сформированные в приложении «Мой налог». Чеки из приложения можно отправить клиенту по </w:t>
      </w:r>
      <w:proofErr w:type="spellStart"/>
      <w:r>
        <w:rPr>
          <w:color w:val="353535"/>
          <w:sz w:val="33"/>
          <w:szCs w:val="33"/>
        </w:rPr>
        <w:t>смс</w:t>
      </w:r>
      <w:proofErr w:type="spellEnd"/>
      <w:r>
        <w:rPr>
          <w:color w:val="353535"/>
          <w:sz w:val="33"/>
          <w:szCs w:val="33"/>
        </w:rPr>
        <w:t xml:space="preserve">, в </w:t>
      </w:r>
      <w:proofErr w:type="spellStart"/>
      <w:r>
        <w:rPr>
          <w:color w:val="353535"/>
          <w:sz w:val="33"/>
          <w:szCs w:val="33"/>
        </w:rPr>
        <w:t>мессенджере</w:t>
      </w:r>
      <w:proofErr w:type="spellEnd"/>
      <w:r>
        <w:rPr>
          <w:color w:val="353535"/>
          <w:sz w:val="33"/>
          <w:szCs w:val="33"/>
        </w:rPr>
        <w:t xml:space="preserve"> или на e-mail-адрес.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rStyle w:val="a4"/>
          <w:color w:val="353535"/>
          <w:sz w:val="33"/>
          <w:szCs w:val="33"/>
        </w:rPr>
        <w:t xml:space="preserve">Еще одна выгодная особенность </w:t>
      </w:r>
      <w:proofErr w:type="spellStart"/>
      <w:r>
        <w:rPr>
          <w:rStyle w:val="a4"/>
          <w:color w:val="353535"/>
          <w:sz w:val="33"/>
          <w:szCs w:val="33"/>
        </w:rPr>
        <w:t>самозанятых</w:t>
      </w:r>
      <w:proofErr w:type="spellEnd"/>
      <w:r>
        <w:rPr>
          <w:rStyle w:val="a4"/>
          <w:color w:val="353535"/>
          <w:sz w:val="33"/>
          <w:szCs w:val="33"/>
        </w:rPr>
        <w:t xml:space="preserve"> — минимум формальностей в работе</w:t>
      </w:r>
      <w:r>
        <w:rPr>
          <w:color w:val="353535"/>
          <w:sz w:val="33"/>
          <w:szCs w:val="33"/>
        </w:rPr>
        <w:t xml:space="preserve">: им не нужно отчитываться </w:t>
      </w:r>
      <w:proofErr w:type="gramStart"/>
      <w:r>
        <w:rPr>
          <w:color w:val="353535"/>
          <w:sz w:val="33"/>
          <w:szCs w:val="33"/>
        </w:rPr>
        <w:t>перед</w:t>
      </w:r>
      <w:proofErr w:type="gramEnd"/>
      <w:r>
        <w:rPr>
          <w:color w:val="353535"/>
          <w:sz w:val="33"/>
          <w:szCs w:val="33"/>
        </w:rPr>
        <w:t xml:space="preserve"> налоговой и сдавать декларацию. </w:t>
      </w:r>
      <w:r>
        <w:rPr>
          <w:color w:val="353535"/>
          <w:sz w:val="33"/>
          <w:szCs w:val="33"/>
          <w:u w:val="single"/>
        </w:rPr>
        <w:t>Налог рассчитывается автоматически</w:t>
      </w:r>
      <w:r>
        <w:rPr>
          <w:color w:val="353535"/>
          <w:sz w:val="33"/>
          <w:szCs w:val="33"/>
        </w:rPr>
        <w:t xml:space="preserve"> в приложении «Мой налог» и оплатить его можно с любой карты. Для удобства можно подключить </w:t>
      </w:r>
      <w:proofErr w:type="spellStart"/>
      <w:r>
        <w:rPr>
          <w:color w:val="353535"/>
          <w:sz w:val="33"/>
          <w:szCs w:val="33"/>
        </w:rPr>
        <w:t>автоплатеж</w:t>
      </w:r>
      <w:proofErr w:type="spellEnd"/>
      <w:r>
        <w:rPr>
          <w:color w:val="353535"/>
          <w:sz w:val="33"/>
          <w:szCs w:val="33"/>
        </w:rPr>
        <w:t xml:space="preserve">, тогда суммы начисленного налога списываются автоматически до 25 числа месяца, следующего за </w:t>
      </w:r>
      <w:proofErr w:type="gramStart"/>
      <w:r>
        <w:rPr>
          <w:color w:val="353535"/>
          <w:sz w:val="33"/>
          <w:szCs w:val="33"/>
        </w:rPr>
        <w:t>отчетным</w:t>
      </w:r>
      <w:proofErr w:type="gramEnd"/>
      <w:r>
        <w:rPr>
          <w:color w:val="353535"/>
          <w:sz w:val="33"/>
          <w:szCs w:val="33"/>
        </w:rPr>
        <w:t>. Бухгалтер для этого не нужен.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rStyle w:val="a4"/>
          <w:color w:val="353535"/>
          <w:sz w:val="33"/>
          <w:szCs w:val="33"/>
        </w:rPr>
        <w:t>Непрерывность статуса. </w:t>
      </w:r>
      <w:r>
        <w:rPr>
          <w:color w:val="353535"/>
          <w:sz w:val="33"/>
          <w:szCs w:val="33"/>
        </w:rPr>
        <w:t xml:space="preserve">Если человек стал </w:t>
      </w:r>
      <w:proofErr w:type="spellStart"/>
      <w:r>
        <w:rPr>
          <w:color w:val="353535"/>
          <w:sz w:val="33"/>
          <w:szCs w:val="33"/>
        </w:rPr>
        <w:t>самозанятым</w:t>
      </w:r>
      <w:proofErr w:type="spellEnd"/>
      <w:r>
        <w:rPr>
          <w:color w:val="353535"/>
          <w:sz w:val="33"/>
          <w:szCs w:val="33"/>
        </w:rPr>
        <w:t xml:space="preserve">, но потом не работал как </w:t>
      </w:r>
      <w:proofErr w:type="spellStart"/>
      <w:r>
        <w:rPr>
          <w:color w:val="353535"/>
          <w:sz w:val="33"/>
          <w:szCs w:val="33"/>
        </w:rPr>
        <w:t>самозанятый</w:t>
      </w:r>
      <w:proofErr w:type="spellEnd"/>
      <w:r>
        <w:rPr>
          <w:color w:val="353535"/>
          <w:sz w:val="33"/>
          <w:szCs w:val="33"/>
        </w:rPr>
        <w:t xml:space="preserve">, он не теряет свой статус. Когда он возвращается к работе по </w:t>
      </w:r>
      <w:proofErr w:type="spellStart"/>
      <w:r>
        <w:rPr>
          <w:color w:val="353535"/>
          <w:sz w:val="33"/>
          <w:szCs w:val="33"/>
        </w:rPr>
        <w:t>самозанятости</w:t>
      </w:r>
      <w:proofErr w:type="spellEnd"/>
      <w:r>
        <w:rPr>
          <w:color w:val="353535"/>
          <w:sz w:val="33"/>
          <w:szCs w:val="33"/>
        </w:rPr>
        <w:t>, ему не нужно заново регистрироваться. </w:t>
      </w:r>
      <w:r>
        <w:rPr>
          <w:color w:val="353535"/>
          <w:sz w:val="33"/>
          <w:szCs w:val="33"/>
          <w:u w:val="single"/>
        </w:rPr>
        <w:t>ФНС не начислит ему «лишних» налогов.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rStyle w:val="a4"/>
          <w:color w:val="353535"/>
          <w:sz w:val="33"/>
          <w:szCs w:val="33"/>
        </w:rPr>
        <w:t xml:space="preserve">Главный плюс </w:t>
      </w:r>
      <w:proofErr w:type="spellStart"/>
      <w:r>
        <w:rPr>
          <w:rStyle w:val="a4"/>
          <w:color w:val="353535"/>
          <w:sz w:val="33"/>
          <w:szCs w:val="33"/>
        </w:rPr>
        <w:t>самозанятости</w:t>
      </w:r>
      <w:proofErr w:type="spellEnd"/>
      <w:r>
        <w:rPr>
          <w:color w:val="353535"/>
          <w:sz w:val="33"/>
          <w:szCs w:val="33"/>
        </w:rPr>
        <w:t> - </w:t>
      </w:r>
      <w:r>
        <w:rPr>
          <w:rStyle w:val="a4"/>
          <w:color w:val="353535"/>
          <w:sz w:val="33"/>
          <w:szCs w:val="33"/>
        </w:rPr>
        <w:t>легализация работы.</w:t>
      </w:r>
      <w:r>
        <w:rPr>
          <w:color w:val="353535"/>
          <w:sz w:val="33"/>
          <w:szCs w:val="33"/>
        </w:rPr>
        <w:t xml:space="preserve"> При этом статус защищает предпринимателя от проверок и штрафов за незаконную предпринимательскую деятельность. </w:t>
      </w:r>
      <w:proofErr w:type="spellStart"/>
      <w:r>
        <w:rPr>
          <w:color w:val="353535"/>
          <w:sz w:val="33"/>
          <w:szCs w:val="33"/>
        </w:rPr>
        <w:t>Самозанятый</w:t>
      </w:r>
      <w:proofErr w:type="spellEnd"/>
      <w:r>
        <w:rPr>
          <w:color w:val="353535"/>
          <w:sz w:val="33"/>
          <w:szCs w:val="33"/>
        </w:rPr>
        <w:t xml:space="preserve"> может без опасений размещать рекламу, чтобы развивать дело и работать с клиентами. </w:t>
      </w:r>
      <w:proofErr w:type="spellStart"/>
      <w:r>
        <w:rPr>
          <w:color w:val="353535"/>
          <w:sz w:val="33"/>
          <w:szCs w:val="33"/>
        </w:rPr>
        <w:t>Самозанятые</w:t>
      </w:r>
      <w:proofErr w:type="spellEnd"/>
      <w:r>
        <w:rPr>
          <w:color w:val="353535"/>
          <w:sz w:val="33"/>
          <w:szCs w:val="33"/>
        </w:rPr>
        <w:t xml:space="preserve"> могут получать справку о доходах, которая может быть нужна для оформления кредитов, ипотек, получения визы.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rStyle w:val="a4"/>
          <w:color w:val="353535"/>
          <w:sz w:val="33"/>
          <w:szCs w:val="33"/>
        </w:rPr>
        <w:t>Преференции</w:t>
      </w:r>
      <w:r>
        <w:rPr>
          <w:color w:val="353535"/>
          <w:sz w:val="33"/>
          <w:szCs w:val="33"/>
        </w:rPr>
        <w:t xml:space="preserve">. Перед </w:t>
      </w:r>
      <w:proofErr w:type="spellStart"/>
      <w:r>
        <w:rPr>
          <w:color w:val="353535"/>
          <w:sz w:val="33"/>
          <w:szCs w:val="33"/>
        </w:rPr>
        <w:t>самозанятым</w:t>
      </w:r>
      <w:proofErr w:type="spellEnd"/>
      <w:r>
        <w:rPr>
          <w:color w:val="353535"/>
          <w:sz w:val="33"/>
          <w:szCs w:val="33"/>
        </w:rPr>
        <w:t xml:space="preserve"> открываются такие же возможности, как перед индивидуальным предпринимателем: можно участвовать в </w:t>
      </w:r>
      <w:proofErr w:type="spellStart"/>
      <w:r>
        <w:rPr>
          <w:color w:val="353535"/>
          <w:sz w:val="33"/>
          <w:szCs w:val="33"/>
        </w:rPr>
        <w:t>госзакупках</w:t>
      </w:r>
      <w:proofErr w:type="spellEnd"/>
      <w:r>
        <w:rPr>
          <w:color w:val="353535"/>
          <w:sz w:val="33"/>
          <w:szCs w:val="33"/>
        </w:rPr>
        <w:t xml:space="preserve">, пользоваться государственными программами для малого и среднего бизнеса. </w:t>
      </w:r>
      <w:r>
        <w:rPr>
          <w:color w:val="353535"/>
          <w:sz w:val="33"/>
          <w:szCs w:val="33"/>
        </w:rPr>
        <w:lastRenderedPageBreak/>
        <w:t xml:space="preserve">Например, </w:t>
      </w:r>
      <w:proofErr w:type="spellStart"/>
      <w:r>
        <w:rPr>
          <w:color w:val="353535"/>
          <w:sz w:val="33"/>
          <w:szCs w:val="33"/>
        </w:rPr>
        <w:t>самозанятые</w:t>
      </w:r>
      <w:proofErr w:type="spellEnd"/>
      <w:r>
        <w:rPr>
          <w:color w:val="353535"/>
          <w:sz w:val="33"/>
          <w:szCs w:val="33"/>
        </w:rPr>
        <w:t xml:space="preserve"> могут получить </w:t>
      </w:r>
      <w:proofErr w:type="gramStart"/>
      <w:r>
        <w:rPr>
          <w:color w:val="353535"/>
          <w:sz w:val="33"/>
          <w:szCs w:val="33"/>
        </w:rPr>
        <w:t>льготный</w:t>
      </w:r>
      <w:proofErr w:type="gramEnd"/>
      <w:r>
        <w:rPr>
          <w:color w:val="353535"/>
          <w:sz w:val="33"/>
          <w:szCs w:val="33"/>
        </w:rPr>
        <w:t xml:space="preserve"> </w:t>
      </w:r>
      <w:proofErr w:type="spellStart"/>
      <w:r>
        <w:rPr>
          <w:color w:val="353535"/>
          <w:sz w:val="33"/>
          <w:szCs w:val="33"/>
        </w:rPr>
        <w:t>микрозайм</w:t>
      </w:r>
      <w:proofErr w:type="spellEnd"/>
      <w:r>
        <w:rPr>
          <w:color w:val="353535"/>
          <w:sz w:val="33"/>
          <w:szCs w:val="33"/>
        </w:rPr>
        <w:t xml:space="preserve"> в Смоленском фонде поддержки предпринимательства.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proofErr w:type="spellStart"/>
      <w:r>
        <w:rPr>
          <w:color w:val="353535"/>
          <w:sz w:val="33"/>
          <w:szCs w:val="33"/>
        </w:rPr>
        <w:t>Самозанятым</w:t>
      </w:r>
      <w:proofErr w:type="spellEnd"/>
      <w:r>
        <w:rPr>
          <w:color w:val="353535"/>
          <w:sz w:val="33"/>
          <w:szCs w:val="33"/>
        </w:rPr>
        <w:t xml:space="preserve"> гражданам </w:t>
      </w:r>
      <w:proofErr w:type="spellStart"/>
      <w:r>
        <w:rPr>
          <w:color w:val="353535"/>
          <w:sz w:val="33"/>
          <w:szCs w:val="33"/>
        </w:rPr>
        <w:t>микрозаймы</w:t>
      </w:r>
      <w:proofErr w:type="spellEnd"/>
      <w:r>
        <w:rPr>
          <w:color w:val="353535"/>
          <w:sz w:val="33"/>
          <w:szCs w:val="33"/>
        </w:rPr>
        <w:t xml:space="preserve"> предоставляются в сумме до 500 тыс. рублей на срок до 36 месяцев под процентную ставку, равную 1/2 ключевой ставки ЦБ на дату договора.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color w:val="353535"/>
          <w:sz w:val="33"/>
          <w:szCs w:val="33"/>
        </w:rPr>
        <w:t>Контакты Смоленского областного фонда поддержки предпринимательства: 214014, город Смоленск, улица Энгельса, д. 23, телефон: +7 (4812) 777-077,</w:t>
      </w:r>
      <w:r>
        <w:rPr>
          <w:color w:val="353535"/>
          <w:sz w:val="33"/>
          <w:szCs w:val="33"/>
        </w:rPr>
        <w:br/>
      </w:r>
      <w:proofErr w:type="spellStart"/>
      <w:r>
        <w:rPr>
          <w:color w:val="353535"/>
          <w:sz w:val="33"/>
          <w:szCs w:val="33"/>
        </w:rPr>
        <w:t>e-mail</w:t>
      </w:r>
      <w:proofErr w:type="spellEnd"/>
      <w:r>
        <w:rPr>
          <w:color w:val="353535"/>
          <w:sz w:val="33"/>
          <w:szCs w:val="33"/>
        </w:rPr>
        <w:t>: </w:t>
      </w:r>
      <w:hyperlink r:id="rId5" w:history="1">
        <w:r>
          <w:rPr>
            <w:rStyle w:val="a5"/>
            <w:color w:val="1071AE"/>
            <w:sz w:val="33"/>
            <w:szCs w:val="33"/>
            <w:u w:val="none"/>
          </w:rPr>
          <w:t>sofpmp@yandex.ru</w:t>
        </w:r>
      </w:hyperlink>
      <w:r>
        <w:rPr>
          <w:color w:val="353535"/>
          <w:sz w:val="33"/>
          <w:szCs w:val="33"/>
        </w:rPr>
        <w:t>.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color w:val="353535"/>
          <w:sz w:val="33"/>
          <w:szCs w:val="33"/>
        </w:rPr>
        <w:t xml:space="preserve">Также в рамках реализации нацпроекта «Малое и среднее предпринимательство» Центр «Мой бизнес» обеспечивает предоставление </w:t>
      </w:r>
      <w:proofErr w:type="spellStart"/>
      <w:r>
        <w:rPr>
          <w:color w:val="353535"/>
          <w:sz w:val="33"/>
          <w:szCs w:val="33"/>
        </w:rPr>
        <w:t>самозанятым</w:t>
      </w:r>
      <w:proofErr w:type="spellEnd"/>
      <w:r>
        <w:rPr>
          <w:color w:val="353535"/>
          <w:sz w:val="33"/>
          <w:szCs w:val="33"/>
        </w:rPr>
        <w:t xml:space="preserve"> гражданам комплекса бесплатных информационно-консультационных и образовательных услуг: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color w:val="353535"/>
          <w:sz w:val="33"/>
          <w:szCs w:val="33"/>
        </w:rPr>
        <w:t>- консультации по мерам государственной поддержки;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color w:val="353535"/>
          <w:sz w:val="33"/>
          <w:szCs w:val="33"/>
        </w:rPr>
        <w:t>- финансовая и юридическая помощь;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color w:val="353535"/>
          <w:sz w:val="33"/>
          <w:szCs w:val="33"/>
        </w:rPr>
        <w:t xml:space="preserve">- образовательная поддержка (бесплатные тренинги: основы предпринимательства, продвижение в социальных сетях, личный бренд, основы финансового планирования, </w:t>
      </w:r>
      <w:proofErr w:type="spellStart"/>
      <w:r>
        <w:rPr>
          <w:color w:val="353535"/>
          <w:sz w:val="33"/>
          <w:szCs w:val="33"/>
        </w:rPr>
        <w:t>клиентоориентированность</w:t>
      </w:r>
      <w:proofErr w:type="spellEnd"/>
      <w:r>
        <w:rPr>
          <w:color w:val="353535"/>
          <w:sz w:val="33"/>
          <w:szCs w:val="33"/>
        </w:rPr>
        <w:t xml:space="preserve"> и др.);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color w:val="353535"/>
          <w:sz w:val="33"/>
          <w:szCs w:val="33"/>
        </w:rPr>
        <w:t>- популяризация продукции и услуг (продвижение бизнеса в СМИ, социальных сетях и других каналах).</w:t>
      </w:r>
    </w:p>
    <w:p w:rsidR="004D640E" w:rsidRDefault="004D640E" w:rsidP="004D640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53535"/>
          <w:sz w:val="30"/>
          <w:szCs w:val="30"/>
        </w:rPr>
      </w:pPr>
      <w:r>
        <w:rPr>
          <w:color w:val="353535"/>
          <w:sz w:val="33"/>
          <w:szCs w:val="33"/>
        </w:rPr>
        <w:t>Контакты </w:t>
      </w:r>
      <w:r>
        <w:rPr>
          <w:rStyle w:val="a4"/>
          <w:color w:val="353535"/>
          <w:sz w:val="33"/>
          <w:szCs w:val="33"/>
        </w:rPr>
        <w:t>центра «Мой бизнес»</w:t>
      </w:r>
      <w:r>
        <w:rPr>
          <w:color w:val="353535"/>
          <w:sz w:val="33"/>
          <w:szCs w:val="33"/>
        </w:rPr>
        <w:t> (</w:t>
      </w:r>
      <w:r>
        <w:rPr>
          <w:rStyle w:val="a4"/>
          <w:color w:val="353535"/>
          <w:sz w:val="33"/>
          <w:szCs w:val="33"/>
        </w:rPr>
        <w:t>АНО «Центр поддержки предпринимателей Смоленской области»</w:t>
      </w:r>
      <w:r>
        <w:rPr>
          <w:color w:val="353535"/>
          <w:sz w:val="33"/>
          <w:szCs w:val="33"/>
        </w:rPr>
        <w:t xml:space="preserve">): 214014, г. Смоленск, ул. </w:t>
      </w:r>
      <w:proofErr w:type="spellStart"/>
      <w:r>
        <w:rPr>
          <w:color w:val="353535"/>
          <w:sz w:val="33"/>
          <w:szCs w:val="33"/>
        </w:rPr>
        <w:t>Тенишевой</w:t>
      </w:r>
      <w:proofErr w:type="spellEnd"/>
      <w:r>
        <w:rPr>
          <w:color w:val="353535"/>
          <w:sz w:val="33"/>
          <w:szCs w:val="33"/>
        </w:rPr>
        <w:t xml:space="preserve">, д. 15, 8 этаж, телефон: +7 (4812) 638-038, доб.6, </w:t>
      </w:r>
      <w:proofErr w:type="spellStart"/>
      <w:r>
        <w:rPr>
          <w:color w:val="353535"/>
          <w:sz w:val="33"/>
          <w:szCs w:val="33"/>
        </w:rPr>
        <w:t>e-mail</w:t>
      </w:r>
      <w:proofErr w:type="spellEnd"/>
      <w:r>
        <w:rPr>
          <w:color w:val="353535"/>
          <w:sz w:val="33"/>
          <w:szCs w:val="33"/>
        </w:rPr>
        <w:t>: info@cpp67.ru.</w:t>
      </w:r>
    </w:p>
    <w:p w:rsidR="0068538C" w:rsidRDefault="0068538C"/>
    <w:sectPr w:rsidR="0068538C" w:rsidSect="0068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40E"/>
    <w:rsid w:val="004D640E"/>
    <w:rsid w:val="0068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40E"/>
    <w:rPr>
      <w:b/>
      <w:bCs/>
    </w:rPr>
  </w:style>
  <w:style w:type="character" w:styleId="a5">
    <w:name w:val="Hyperlink"/>
    <w:basedOn w:val="a0"/>
    <w:uiPriority w:val="99"/>
    <w:semiHidden/>
    <w:unhideWhenUsed/>
    <w:rsid w:val="004D6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fpmp@yandex.ru" TargetMode="External"/><Relationship Id="rId4" Type="http://schemas.openxmlformats.org/officeDocument/2006/relationships/hyperlink" Target="https://lknp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2025-02-12T12:25:00Z</dcterms:created>
  <dcterms:modified xsi:type="dcterms:W3CDTF">2025-02-12T12:26:00Z</dcterms:modified>
</cp:coreProperties>
</file>