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F4" w:rsidRDefault="00430CF4" w:rsidP="00430CF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Хозяйствующим субъектам</w:t>
      </w:r>
      <w:r w:rsidR="00396A5F">
        <w:rPr>
          <w:sz w:val="28"/>
          <w:szCs w:val="28"/>
        </w:rPr>
        <w:t xml:space="preserve"> об установлении допустимой доли иностранных работников</w:t>
      </w:r>
    </w:p>
    <w:p w:rsidR="00430CF4" w:rsidRDefault="00430CF4" w:rsidP="00430CF4">
      <w:pPr>
        <w:spacing w:line="240" w:lineRule="auto"/>
        <w:ind w:firstLine="708"/>
        <w:jc w:val="both"/>
        <w:rPr>
          <w:sz w:val="28"/>
          <w:szCs w:val="28"/>
        </w:rPr>
      </w:pPr>
    </w:p>
    <w:p w:rsidR="00430CF4" w:rsidRDefault="00430CF4" w:rsidP="00430CF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торговли Смоленской области сообщает, что 5 декабря 2025 г. издано постановление Правительства Российской Федерации № 1995 «Об установлении на 2026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деятельности» (далее – постановление № 1995)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Доводим  до сведения  хозяйствующих субъектов информацию о данном нормативном правовом акте и  обращаем внимание на необходимость приведения до 1 января 2026 г. численности используемых  иностранных работников в соответствие с указанным выше постановлением, руководствуясь при этом требованиями трудового законодательства Российской Федерации (пункт 9 части 1 статьи 327.6 Трудового кодекса Российской Федерации). </w:t>
      </w:r>
    </w:p>
    <w:p w:rsidR="00BF57F1" w:rsidRDefault="00BF57F1"/>
    <w:sectPr w:rsidR="00BF57F1" w:rsidSect="00BF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CF4"/>
    <w:rsid w:val="00396A5F"/>
    <w:rsid w:val="00430CF4"/>
    <w:rsid w:val="00B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F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2025-12-29T12:51:00Z</dcterms:created>
  <dcterms:modified xsi:type="dcterms:W3CDTF">2025-12-29T12:55:00Z</dcterms:modified>
</cp:coreProperties>
</file>