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E8" w:rsidRPr="00B65328" w:rsidRDefault="00B0480E" w:rsidP="00F9168E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bookmarkStart w:id="0" w:name="_MON_1786171123"/>
    <w:bookmarkEnd w:id="0"/>
    <w:p w:rsidR="00F9168E" w:rsidRDefault="00F9168E" w:rsidP="00F9168E">
      <w:pPr>
        <w:tabs>
          <w:tab w:val="left" w:pos="4536"/>
        </w:tabs>
        <w:ind w:right="-284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2.5pt" o:ole="" filled="t">
            <v:fill color2="black"/>
            <v:imagedata r:id="rId8" o:title=""/>
          </v:shape>
          <o:OLEObject Type="Embed" ProgID="Word.Picture.8" ShapeID="_x0000_i1025" DrawAspect="Content" ObjectID="_1786794579" r:id="rId9"/>
        </w:object>
      </w:r>
    </w:p>
    <w:p w:rsidR="00F9168E" w:rsidRP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168E">
        <w:rPr>
          <w:rFonts w:ascii="Times New Roman" w:hAnsi="Times New Roman" w:cs="Times New Roman"/>
          <w:b/>
          <w:sz w:val="24"/>
        </w:rPr>
        <w:t xml:space="preserve">АДМИНИСТРАЦИЯ МУНИЦИПАЛЬНОГО ОБРАЗОВАНИЯ </w:t>
      </w:r>
    </w:p>
    <w:p w:rsidR="00F9168E" w:rsidRP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168E">
        <w:rPr>
          <w:rFonts w:ascii="Times New Roman" w:hAnsi="Times New Roman" w:cs="Times New Roman"/>
          <w:b/>
          <w:sz w:val="24"/>
        </w:rPr>
        <w:t>«НОВОДУГИНСКИЙ РАЙОН» СМОЛЕНСКОЙ ОБЛАСТИ</w:t>
      </w:r>
    </w:p>
    <w:p w:rsidR="00F9168E" w:rsidRDefault="00F9168E" w:rsidP="00F9168E">
      <w:pPr>
        <w:spacing w:after="0"/>
        <w:jc w:val="center"/>
        <w:rPr>
          <w:b/>
          <w:sz w:val="28"/>
          <w:szCs w:val="28"/>
        </w:rPr>
      </w:pPr>
    </w:p>
    <w:p w:rsid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9168E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9168E" w:rsidRDefault="00F9168E" w:rsidP="00F9168E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от  </w:t>
      </w:r>
      <w:r w:rsidR="00633F6D">
        <w:rPr>
          <w:rFonts w:ascii="Times New Roman" w:hAnsi="Times New Roman" w:cs="Times New Roman"/>
          <w:sz w:val="28"/>
          <w:szCs w:val="28"/>
          <w:u w:val="single"/>
        </w:rPr>
        <w:t>26.08.2024</w:t>
      </w:r>
      <w:r w:rsidRPr="00F9168E">
        <w:rPr>
          <w:rFonts w:ascii="Times New Roman" w:hAnsi="Times New Roman" w:cs="Times New Roman"/>
          <w:sz w:val="28"/>
          <w:szCs w:val="28"/>
        </w:rPr>
        <w:t>№</w:t>
      </w:r>
      <w:r w:rsidR="00633F6D">
        <w:rPr>
          <w:rFonts w:ascii="Times New Roman" w:hAnsi="Times New Roman" w:cs="Times New Roman"/>
          <w:sz w:val="28"/>
          <w:szCs w:val="28"/>
          <w:u w:val="single"/>
        </w:rPr>
        <w:t>147</w:t>
      </w:r>
      <w:r w:rsidRPr="00F9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вступление в брак несовершеннолетним, достигшим возраста шестнадцати лет»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район» Смоленской области  </w:t>
      </w:r>
      <w:proofErr w:type="spellStart"/>
      <w:proofErr w:type="gramStart"/>
      <w:r w:rsidRPr="00F916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916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168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Администрацией </w:t>
      </w:r>
      <w:r w:rsidRPr="00F9168E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 муниципальной услуги «Выдача разрешения на вступление в брак несовершеннолетним, достигшим возраста шестнадцати лет».</w:t>
      </w:r>
    </w:p>
    <w:p w:rsidR="00F9168E" w:rsidRPr="00F9168E" w:rsidRDefault="00F9168E" w:rsidP="00F91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6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район» Смоленской области в информационно-телекоммуникационной сети «Интернет».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16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16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6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– управляющего делами Администрации муниципального образования «Новодугинский район» Смоленской области Д.А.Романову.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8E" w:rsidRPr="00F9168E" w:rsidRDefault="00354127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9168E" w:rsidRPr="00F916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</w:t>
      </w:r>
      <w:r w:rsidR="003541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127">
        <w:rPr>
          <w:rFonts w:ascii="Times New Roman" w:hAnsi="Times New Roman" w:cs="Times New Roman"/>
          <w:sz w:val="28"/>
          <w:szCs w:val="28"/>
        </w:rPr>
        <w:t>Л.П. Филиппова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F9168E" w:rsidRPr="00F9168E" w:rsidRDefault="00F9168E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9168E" w:rsidRPr="00F9168E" w:rsidRDefault="00EB47B8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9168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26.08.2024</w:t>
      </w:r>
      <w:r w:rsidRPr="00F916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147</w:t>
      </w:r>
    </w:p>
    <w:p w:rsidR="00AD1BD1" w:rsidRPr="00B65328" w:rsidRDefault="00AD1BD1" w:rsidP="00F9168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bookmarkStart w:id="1" w:name="_GoBack"/>
      <w:bookmarkEnd w:id="1"/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B65328" w:rsidRDefault="003208BD" w:rsidP="00B65328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305615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B6532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691931" w:rsidRPr="008B6A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0F90" w:rsidRPr="008B6ACC">
        <w:rPr>
          <w:rFonts w:ascii="Times New Roman" w:hAnsi="Times New Roman" w:cs="Times New Roman"/>
          <w:sz w:val="28"/>
          <w:szCs w:val="28"/>
        </w:rPr>
        <w:t>образования «Новодугинский район» Смоленской области</w:t>
      </w:r>
      <w:r w:rsidR="00ED089F" w:rsidRPr="008B6ACC">
        <w:rPr>
          <w:rFonts w:ascii="Times New Roman" w:hAnsi="Times New Roman" w:cs="Times New Roman"/>
          <w:sz w:val="28"/>
          <w:szCs w:val="28"/>
        </w:rPr>
        <w:t xml:space="preserve">, </w:t>
      </w:r>
      <w:r w:rsidR="00ED089F" w:rsidRPr="00B65328">
        <w:rPr>
          <w:rFonts w:ascii="Times New Roman" w:hAnsi="Times New Roman" w:cs="Times New Roman"/>
          <w:sz w:val="28"/>
          <w:szCs w:val="28"/>
        </w:rPr>
        <w:t>осуществляемых Администрацией</w:t>
      </w:r>
      <w:proofErr w:type="gramEnd"/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919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931" w:rsidRPr="00F916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9168E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F9168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F90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E00F90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="006919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1931" w:rsidRPr="0069785C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proofErr w:type="gramStart"/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F91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C49" w:rsidRPr="00F9168E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10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</w:t>
      </w:r>
      <w:proofErr w:type="gramEnd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r w:rsidR="009F6C49" w:rsidRPr="008B6ACC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Администрации муниципального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8B6ACC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9F6C49" w:rsidRPr="008B6ACC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9F6C49" w:rsidRPr="008B6ACC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район» Смоленской области</w:t>
      </w:r>
      <w:r w:rsidRPr="008B6ACC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="00691931" w:rsidRPr="00832DB7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уполномоченного орган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75602E" w:rsidRPr="00B6532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1">
        <w:r w:rsidRPr="00B65328">
          <w:rPr>
            <w:rFonts w:ascii="Times New Roman" w:hAnsi="Times New Roman" w:cs="Times New Roman"/>
            <w:sz w:val="28"/>
            <w:szCs w:val="28"/>
          </w:rPr>
          <w:t>https://www.smoladmin.ru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2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="0069785C" w:rsidRPr="0069785C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18015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="00931FA6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2DB7" w:rsidRPr="00832DB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32DB7" w:rsidRPr="00832DB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уполномоченный орган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832DB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832DB7" w:rsidRPr="00832DB7">
        <w:rPr>
          <w:rFonts w:ascii="Times New Roman" w:hAnsi="Times New Roman" w:cs="Times New Roman"/>
          <w:i/>
          <w:color w:val="000000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832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уполномоченного органа</w:t>
      </w:r>
      <w:r w:rsidR="0083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32DB7" w:rsidRPr="001245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lastRenderedPageBreak/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AD1BD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105"/>
      <w:bookmarkEnd w:id="3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5B4546" w:rsidRPr="005B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>отдела записи актов гражданского состояния Администрации муниципального</w:t>
      </w:r>
      <w:proofErr w:type="gramEnd"/>
      <w:r w:rsidR="005B4546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«Новодугинский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C44EB">
        <w:rPr>
          <w:rFonts w:ascii="Times New Roman" w:hAnsi="Times New Roman" w:cs="Times New Roman"/>
          <w:b/>
          <w:sz w:val="28"/>
          <w:szCs w:val="28"/>
          <w:u w:val="single"/>
        </w:rPr>
        <w:t>отдел</w:t>
      </w:r>
      <w:r w:rsidR="00AC44EB" w:rsidRPr="009F6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записи актов гражданского состояния Администрации муниципального образования «Новодугинский район» Смоленской области</w:t>
      </w:r>
      <w:r w:rsidR="00AC44E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 w:rsidR="000A5BA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</w:t>
      </w:r>
      <w:r w:rsidR="00AE76FF" w:rsidRPr="00B65328">
        <w:rPr>
          <w:rFonts w:ascii="Times New Roman" w:hAnsi="Times New Roman" w:cs="Times New Roman"/>
          <w:sz w:val="28"/>
          <w:szCs w:val="28"/>
        </w:rPr>
        <w:t>заявителя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(представителя заявителя) н</w:t>
      </w:r>
      <w:r w:rsidR="00B2444E" w:rsidRPr="00B65328">
        <w:rPr>
          <w:rFonts w:ascii="Times New Roman" w:hAnsi="Times New Roman" w:cs="Times New Roman"/>
          <w:sz w:val="28"/>
          <w:szCs w:val="28"/>
        </w:rPr>
        <w:t>а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EE0D6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2.4.3. </w:t>
      </w:r>
      <w:r w:rsidR="00C8101C" w:rsidRPr="00B6532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</w:t>
      </w:r>
      <w:r w:rsidR="004B6F79" w:rsidRPr="00B65328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заявления в ведомственной информационной системе, о чем заявитель (представитель за</w:t>
      </w:r>
      <w:r w:rsidR="00674366" w:rsidRPr="00B65328">
        <w:rPr>
          <w:rFonts w:ascii="Times New Roman" w:hAnsi="Times New Roman" w:cs="Times New Roman"/>
          <w:sz w:val="28"/>
          <w:szCs w:val="28"/>
        </w:rPr>
        <w:t>явителя) получает соответствующее уведомление через Единый портал, Региональный портал.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AC7"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5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 </w:t>
      </w:r>
      <w:hyperlink r:id="rId16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5B4546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AF19E4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="004278F3" w:rsidRPr="00AF19E4">
        <w:rPr>
          <w:rFonts w:ascii="Times New Roman" w:hAnsi="Times New Roman" w:cs="Times New Roman"/>
          <w:sz w:val="28"/>
          <w:szCs w:val="28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законодательными</w:t>
      </w:r>
    </w:p>
    <w:p w:rsidR="00E96A9F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A64C5B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AF19E4" w:rsidRPr="00633F6D" w:rsidRDefault="00AF19E4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C2E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Pr="005B4546" w:rsidRDefault="00BF27AB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5B4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5B4546" w:rsidRPr="00AF19E4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AF19E4" w:rsidRPr="00AF19E4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F70F9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0736AB" w:rsidRPr="00B65328" w:rsidRDefault="00F70F90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2.6.6.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собственной инициативе документов, указанных в пункте 2.6.5 настоящего подраздела,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7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8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9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="00ED67F9" w:rsidRPr="00B65328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20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92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Федерального закона № 210-ФЗ, за исключением случаев, если нанесение отметок на такие </w:t>
      </w:r>
      <w:proofErr w:type="gramStart"/>
      <w:r w:rsidR="00ED67F9" w:rsidRPr="00B6532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подразделе 1.2 раздела 1 Админист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ративного регламента.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документов, указанных в пункте 2.6.1 по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драздела 2.6 настоящего раздела.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2.7.1.3.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2.7.1.4. 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09169E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lastRenderedPageBreak/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0A09B6" w:rsidRPr="00B65328">
        <w:rPr>
          <w:rFonts w:ascii="Times New Roman" w:hAnsi="Times New Roman" w:cs="Times New Roman"/>
          <w:sz w:val="28"/>
          <w:szCs w:val="28"/>
        </w:rPr>
        <w:t>1.</w:t>
      </w:r>
      <w:r w:rsidRPr="00B653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993" w:rsidRPr="00B65328">
        <w:rPr>
          <w:rFonts w:ascii="Times New Roman" w:hAnsi="Times New Roman" w:cs="Times New Roman"/>
          <w:sz w:val="28"/>
          <w:szCs w:val="28"/>
        </w:rPr>
        <w:t>Н</w:t>
      </w:r>
      <w:r w:rsidR="00934A20" w:rsidRPr="00B65328">
        <w:rPr>
          <w:rFonts w:ascii="Times New Roman" w:hAnsi="Times New Roman" w:cs="Times New Roman"/>
          <w:sz w:val="28"/>
          <w:szCs w:val="28"/>
        </w:rPr>
        <w:t>е</w:t>
      </w:r>
      <w:r w:rsidRPr="00B65328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B6532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ителем возраста шестнадцати лет.</w:t>
      </w:r>
    </w:p>
    <w:p w:rsidR="00AC08B1" w:rsidRPr="005B4546" w:rsidRDefault="00AC08B1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F19E4" w:rsidRPr="00AF19E4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AF19E4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A926FE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A926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663C84" w:rsidRPr="00B65328" w:rsidRDefault="002338A4" w:rsidP="00B65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F21F2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в котором предоставляется муниципальная услуга, обеспечиваются: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допуск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5" w:name="Par219"/>
      <w:bookmarkEnd w:id="5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E228EF" w:rsidRPr="00B65328" w:rsidRDefault="00E228EF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1C1AEE" w:rsidRPr="00B65328" w:rsidRDefault="001C1AEE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Обеспечение доступа заявителя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</w:rPr>
        <w:t>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.5. Обеспечение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3C92" w:rsidRPr="00B65328" w:rsidRDefault="00A60F1F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="00AC3C92" w:rsidRPr="00B6532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AC3C92"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C769A" w:rsidRDefault="00BC769A" w:rsidP="00400F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F58" w:rsidRDefault="00400F58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</w:t>
      </w:r>
      <w:r w:rsidRPr="00B65328">
        <w:rPr>
          <w:rFonts w:ascii="Times New Roman" w:hAnsi="Times New Roman" w:cs="Times New Roman"/>
          <w:b/>
          <w:sz w:val="28"/>
          <w:szCs w:val="28"/>
        </w:rPr>
        <w:lastRenderedPageBreak/>
        <w:t>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Pr="00CF0A82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</w:t>
      </w:r>
      <w:r w:rsidR="00136A9D" w:rsidRPr="00136A9D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либо в МФЦ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474F03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поступление заявления и прилагаемых к нему документов в </w:t>
      </w:r>
      <w:r w:rsidR="0085794A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почте, посредством Единого портала и (или) Регионального портала.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136A9D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5D4D21" w:rsidRPr="00B65328" w:rsidRDefault="005D4D21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При личном обращении специалис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т </w:t>
      </w:r>
      <w:r w:rsidR="009500CF"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="009500CF" w:rsidRPr="00B65328">
        <w:rPr>
          <w:rFonts w:ascii="Times New Roman" w:hAnsi="Times New Roman" w:cs="Times New Roman"/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CD1787" w:rsidRPr="00B65328">
        <w:rPr>
          <w:rFonts w:ascii="Times New Roman" w:hAnsi="Times New Roman" w:cs="Times New Roman"/>
          <w:sz w:val="28"/>
          <w:szCs w:val="28"/>
        </w:rPr>
        <w:t>по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почте специалист </w:t>
      </w:r>
      <w:r w:rsidRPr="00D91460">
        <w:rPr>
          <w:rFonts w:ascii="Times New Roman" w:hAnsi="Times New Roman" w:cs="Times New Roman"/>
          <w:i/>
          <w:sz w:val="28"/>
          <w:szCs w:val="28"/>
        </w:rPr>
        <w:t>отдела регистрации 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</w:t>
      </w:r>
      <w:r w:rsidR="0085794A" w:rsidRPr="00B65328">
        <w:rPr>
          <w:rFonts w:ascii="Times New Roman" w:hAnsi="Times New Roman" w:cs="Times New Roman"/>
          <w:sz w:val="28"/>
          <w:szCs w:val="28"/>
        </w:rPr>
        <w:t>процедура осуществляется автоматически.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документов исходя из </w:t>
      </w:r>
      <w:r w:rsidR="005F7239" w:rsidRPr="00B65328">
        <w:rPr>
          <w:rFonts w:ascii="Times New Roman" w:hAnsi="Times New Roman" w:cs="Times New Roman"/>
          <w:sz w:val="28"/>
          <w:szCs w:val="28"/>
        </w:rPr>
        <w:t>соответствующего перечня документов, указанных в подразделе 2.6 раздела</w:t>
      </w:r>
      <w:r w:rsidR="00876EBF" w:rsidRPr="00B65328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5F7239" w:rsidRPr="00B65328" w:rsidRDefault="005F7239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ым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ом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D66597" w:rsidRPr="00B65328" w:rsidRDefault="005F7239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proofErr w:type="gramStart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возвращаются заявителю (представителю заявителя).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5F7239" w:rsidRPr="00B65328" w:rsidRDefault="005F7239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95C3D" w:rsidRPr="00D91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 регистрации документов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2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3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2A4E" w:rsidRPr="005B4546" w:rsidRDefault="00902A4E" w:rsidP="005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4546">
        <w:rPr>
          <w:rFonts w:ascii="Times New Roman" w:hAnsi="Times New Roman" w:cs="Times New Roman"/>
          <w:sz w:val="28"/>
          <w:szCs w:val="28"/>
        </w:rPr>
        <w:t xml:space="preserve"> </w:t>
      </w:r>
      <w:r w:rsidR="005B4546" w:rsidRPr="00936031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принятие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</w:t>
      </w:r>
      <w:r w:rsidR="00DA7BD0"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 случае необходимости запроса дополнительных сведений для решения вопроса о выдаче разрешения на вступление в брак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</w:p>
    <w:p w:rsidR="00995C3D" w:rsidRPr="00B65328" w:rsidRDefault="00995C3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</w:t>
      </w:r>
      <w:proofErr w:type="gramEnd"/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.4.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C451B6" w:rsidRPr="00B65328" w:rsidRDefault="00C451B6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451B6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5902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C451B6" w:rsidRPr="00B65328" w:rsidRDefault="00405902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(действий) в электронной форме</w:t>
      </w:r>
    </w:p>
    <w:p w:rsidR="00A50CFE" w:rsidRPr="00B65328" w:rsidRDefault="00A50CFE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информации о порядке и сроках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сведений о ходе рассмотрения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результата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оценки качества предоставления муниципальной услуги;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досудебное (внесудебное) обжалование решений и действ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(бездействия) Администрации либо действий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должностных лиц 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предоставляющих муниципальную услугу,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</w:t>
      </w:r>
    </w:p>
    <w:p w:rsidR="00405902" w:rsidRPr="00B65328" w:rsidRDefault="00405902" w:rsidP="00B65328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Формирование заявления осуществляется посредством заполнения электронной формы заявления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дополнительной подачи заявления в какой-либо иной форме.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(представителю заявителя) обеспечивается: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сохранения заявления и иных доку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2.6.1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раздела 2 </w:t>
      </w:r>
      <w:r w:rsidR="001C1AE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необходимых для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05902" w:rsidRPr="00B65328" w:rsidRDefault="00405902" w:rsidP="00B65328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 и иных документов, указанных в пункте 2.6.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подраздела 2.6                 раздела 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Единой системе идентификац</w:t>
      </w:r>
      <w:proofErr w:type="gramStart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ЕСИА)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части, касающейся сведений, отсутствующих в ЕСИА (при заполнении формы заявления посредством Е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02" w:rsidRPr="00B65328" w:rsidRDefault="00405902" w:rsidP="00B65328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05902" w:rsidRPr="00B65328" w:rsidRDefault="00405902" w:rsidP="00B65328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заявителя (представителя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к заявлениям, поданным им ранее в течение не менее чем 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заявлениям, частично сформированным в течение не менее чем 3 месяц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формирования текущего заявления (черновикам заявлений) (при заполнении формы заявления посредством Е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D0F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обеспечивает в сроки, указанные в подразделе 2.</w:t>
      </w:r>
      <w:r w:rsidR="00ED550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Административного регламента: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405902" w:rsidRPr="00B65328" w:rsidRDefault="00405902" w:rsidP="00B65328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–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портала;</w:t>
      </w:r>
    </w:p>
    <w:p w:rsidR="00405902" w:rsidRPr="00B65328" w:rsidRDefault="00405902" w:rsidP="00B65328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02" w:rsidRPr="00B65328" w:rsidRDefault="00405902" w:rsidP="00B65328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в соответствии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</w:t>
      </w:r>
      <w:proofErr w:type="gramEnd"/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12.12.2012 № 1284.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AD1BD1" w:rsidRPr="00B65328" w:rsidRDefault="00405902" w:rsidP="00B653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131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2330" w:rsidRPr="00B65328" w:rsidRDefault="00F52330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34" w:rsidRPr="00B65328" w:rsidRDefault="00172034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Формирование и направление межведомственных запросов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межведомственного взаимодействия</w:t>
      </w:r>
    </w:p>
    <w:p w:rsidR="00F52330" w:rsidRDefault="00F5233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6390" w:rsidRPr="00B65328" w:rsidRDefault="0038639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2.6.</w:t>
      </w:r>
      <w:r w:rsidR="006312B9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 раздела 2 Административного регламента.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если заявителем (представителем заявителя)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4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6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раздела.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если заявителем (представителем заявителя) по собственной инициативе не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7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hyperlink r:id="rId28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Срок подготовки и направления межведомственного запроса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3 рабочих дней со дня получения заявления.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После поступления ответа на межведомственный запрос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полученный ответ в установленном порядке.</w:t>
      </w:r>
    </w:p>
    <w:p w:rsidR="00E03494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Максимальный срок выполнения административной процедуры, указанной в настоящем подразделе, составляет 3 рабочих дня.</w:t>
      </w:r>
    </w:p>
    <w:p w:rsidR="001F0424" w:rsidRPr="00B65328" w:rsidRDefault="001F0424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42" w:rsidRPr="00B65328" w:rsidRDefault="00EA7842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E03494" w:rsidRDefault="00E03494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</w:t>
      </w:r>
      <w:r w:rsid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полномоченн</w:t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ый</w:t>
      </w:r>
      <w:r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орган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7C5A98" w:rsidRPr="00B65328" w:rsidRDefault="007C5A98" w:rsidP="001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478" w:rsidRPr="00B65328" w:rsidRDefault="007C5A98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обратиться с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жалобой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0952D8" w:rsidRPr="00B65328" w:rsidRDefault="00044336" w:rsidP="00B17AF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29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требования у заявителя (представителя заявителя) при предоставлении муниципальной услуги документов или информации, отсутствие и (или)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rPr>
          <w:cantSplit/>
        </w:trPr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C44EB" w:rsidRDefault="00AC44EB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6C3AA3" w:rsidRPr="00C130EA" w:rsidTr="00E00F90">
        <w:tc>
          <w:tcPr>
            <w:tcW w:w="4536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дата рождения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6C3AA3" w:rsidRPr="00287040" w:rsidRDefault="006C3AA3" w:rsidP="006C3AA3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44EB" w:rsidRDefault="00AC44EB" w:rsidP="009360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E947FB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7F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59.95pt;margin-top:-13.2pt;width:225.7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<v:textbox>
              <w:txbxContent>
                <w:p w:rsidR="00354127" w:rsidRPr="00F73935" w:rsidRDefault="00354127" w:rsidP="006C3AA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  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354127" w:rsidRPr="00F95705" w:rsidRDefault="00354127" w:rsidP="006C3A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F95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</w:txbxContent>
            </v:textbox>
          </v:rect>
        </w:pic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36031"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AC44EB" w:rsidRDefault="006C3AA3" w:rsidP="00AC44EB">
      <w:pPr>
        <w:autoSpaceDE w:val="0"/>
        <w:autoSpaceDN w:val="0"/>
        <w:adjustRightInd w:val="0"/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36031" w:rsidRDefault="00936031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E00F90">
        <w:tc>
          <w:tcPr>
            <w:tcW w:w="4427" w:type="dxa"/>
          </w:tcPr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E00F90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E00F9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Default="00375A60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75A60" w:rsidRPr="00375A60" w:rsidRDefault="00375A60" w:rsidP="00633F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375A60" w:rsidRPr="00375A60" w:rsidSect="00F9168E">
      <w:headerReference w:type="default" r:id="rId3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01" w:rsidRDefault="00F27001" w:rsidP="002D6F70">
      <w:pPr>
        <w:spacing w:after="0" w:line="240" w:lineRule="auto"/>
      </w:pPr>
      <w:r>
        <w:separator/>
      </w:r>
    </w:p>
  </w:endnote>
  <w:endnote w:type="continuationSeparator" w:id="0">
    <w:p w:rsidR="00F27001" w:rsidRDefault="00F27001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01" w:rsidRDefault="00F27001" w:rsidP="002D6F70">
      <w:pPr>
        <w:spacing w:after="0" w:line="240" w:lineRule="auto"/>
      </w:pPr>
      <w:r>
        <w:separator/>
      </w:r>
    </w:p>
  </w:footnote>
  <w:footnote w:type="continuationSeparator" w:id="0">
    <w:p w:rsidR="00F27001" w:rsidRDefault="00F27001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65948"/>
      <w:docPartObj>
        <w:docPartGallery w:val="Page Numbers (Top of Page)"/>
        <w:docPartUnique/>
      </w:docPartObj>
    </w:sdtPr>
    <w:sdtContent>
      <w:p w:rsidR="00354127" w:rsidRDefault="00E947FB">
        <w:pPr>
          <w:pStyle w:val="a5"/>
          <w:jc w:val="center"/>
        </w:pPr>
        <w:fldSimple w:instr="PAGE   \* MERGEFORMAT">
          <w:r w:rsidR="00EB47B8">
            <w:rPr>
              <w:noProof/>
            </w:rPr>
            <w:t>2</w:t>
          </w:r>
        </w:fldSimple>
      </w:p>
    </w:sdtContent>
  </w:sdt>
  <w:p w:rsidR="00354127" w:rsidRDefault="003541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6D06410"/>
    <w:multiLevelType w:val="hybridMultilevel"/>
    <w:tmpl w:val="0E841AA0"/>
    <w:lvl w:ilvl="0" w:tplc="E3C0BC02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C666F"/>
    <w:rsid w:val="00006BE9"/>
    <w:rsid w:val="00010CA5"/>
    <w:rsid w:val="00013F82"/>
    <w:rsid w:val="00016548"/>
    <w:rsid w:val="00024918"/>
    <w:rsid w:val="00040982"/>
    <w:rsid w:val="0004163F"/>
    <w:rsid w:val="000434F6"/>
    <w:rsid w:val="000441AA"/>
    <w:rsid w:val="00044336"/>
    <w:rsid w:val="00064F2D"/>
    <w:rsid w:val="000736AB"/>
    <w:rsid w:val="00076AC7"/>
    <w:rsid w:val="0007729D"/>
    <w:rsid w:val="0009169E"/>
    <w:rsid w:val="000952D8"/>
    <w:rsid w:val="000A09B6"/>
    <w:rsid w:val="000A5BA7"/>
    <w:rsid w:val="000B36C4"/>
    <w:rsid w:val="000B4E52"/>
    <w:rsid w:val="000F5E0D"/>
    <w:rsid w:val="000F5F90"/>
    <w:rsid w:val="001029B6"/>
    <w:rsid w:val="001039E1"/>
    <w:rsid w:val="00105D45"/>
    <w:rsid w:val="00113523"/>
    <w:rsid w:val="0011453E"/>
    <w:rsid w:val="001146A0"/>
    <w:rsid w:val="0011513B"/>
    <w:rsid w:val="001245C7"/>
    <w:rsid w:val="00136A9D"/>
    <w:rsid w:val="00141709"/>
    <w:rsid w:val="00160AF5"/>
    <w:rsid w:val="00170B8F"/>
    <w:rsid w:val="00172034"/>
    <w:rsid w:val="00176F97"/>
    <w:rsid w:val="00180155"/>
    <w:rsid w:val="00185269"/>
    <w:rsid w:val="00190809"/>
    <w:rsid w:val="001A0832"/>
    <w:rsid w:val="001B07EC"/>
    <w:rsid w:val="001B0F18"/>
    <w:rsid w:val="001C1AEE"/>
    <w:rsid w:val="001C666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B44"/>
    <w:rsid w:val="00224F75"/>
    <w:rsid w:val="00230E47"/>
    <w:rsid w:val="002338A4"/>
    <w:rsid w:val="00235B80"/>
    <w:rsid w:val="00236A42"/>
    <w:rsid w:val="00250B05"/>
    <w:rsid w:val="00273FE8"/>
    <w:rsid w:val="00276D05"/>
    <w:rsid w:val="00282B0A"/>
    <w:rsid w:val="00285CE0"/>
    <w:rsid w:val="00294829"/>
    <w:rsid w:val="002A6197"/>
    <w:rsid w:val="002B2205"/>
    <w:rsid w:val="002B3F8F"/>
    <w:rsid w:val="002B62B7"/>
    <w:rsid w:val="002C4831"/>
    <w:rsid w:val="002D6F70"/>
    <w:rsid w:val="002E07FA"/>
    <w:rsid w:val="002E20F1"/>
    <w:rsid w:val="002E465D"/>
    <w:rsid w:val="002F4B63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8BD"/>
    <w:rsid w:val="00331B4F"/>
    <w:rsid w:val="003369CC"/>
    <w:rsid w:val="00354127"/>
    <w:rsid w:val="00375A60"/>
    <w:rsid w:val="00375EFF"/>
    <w:rsid w:val="00386390"/>
    <w:rsid w:val="00386BEC"/>
    <w:rsid w:val="003A586F"/>
    <w:rsid w:val="003C0AFC"/>
    <w:rsid w:val="003D153A"/>
    <w:rsid w:val="003D2C2E"/>
    <w:rsid w:val="003E2B67"/>
    <w:rsid w:val="003E5D87"/>
    <w:rsid w:val="003F04EA"/>
    <w:rsid w:val="00400F58"/>
    <w:rsid w:val="00405902"/>
    <w:rsid w:val="004278F3"/>
    <w:rsid w:val="004311BB"/>
    <w:rsid w:val="004424E3"/>
    <w:rsid w:val="00446248"/>
    <w:rsid w:val="00452862"/>
    <w:rsid w:val="00461F3C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3611"/>
    <w:rsid w:val="00500469"/>
    <w:rsid w:val="00500B96"/>
    <w:rsid w:val="00507921"/>
    <w:rsid w:val="00512E6D"/>
    <w:rsid w:val="00524621"/>
    <w:rsid w:val="0054275B"/>
    <w:rsid w:val="00543207"/>
    <w:rsid w:val="00547BAF"/>
    <w:rsid w:val="00594AEB"/>
    <w:rsid w:val="00594B2A"/>
    <w:rsid w:val="005A0D6C"/>
    <w:rsid w:val="005A28EB"/>
    <w:rsid w:val="005A45CF"/>
    <w:rsid w:val="005A647B"/>
    <w:rsid w:val="005B4546"/>
    <w:rsid w:val="005D368E"/>
    <w:rsid w:val="005D4D21"/>
    <w:rsid w:val="005F7239"/>
    <w:rsid w:val="00600074"/>
    <w:rsid w:val="00600AE4"/>
    <w:rsid w:val="00602987"/>
    <w:rsid w:val="0060409D"/>
    <w:rsid w:val="00606BA7"/>
    <w:rsid w:val="00624696"/>
    <w:rsid w:val="006312B9"/>
    <w:rsid w:val="00633F6D"/>
    <w:rsid w:val="00641A03"/>
    <w:rsid w:val="00651F7C"/>
    <w:rsid w:val="00663C84"/>
    <w:rsid w:val="00674366"/>
    <w:rsid w:val="00682213"/>
    <w:rsid w:val="00684AAB"/>
    <w:rsid w:val="006866FA"/>
    <w:rsid w:val="00691931"/>
    <w:rsid w:val="0069785C"/>
    <w:rsid w:val="006C3AA3"/>
    <w:rsid w:val="006C4CD4"/>
    <w:rsid w:val="006D356F"/>
    <w:rsid w:val="006E2114"/>
    <w:rsid w:val="006E72F4"/>
    <w:rsid w:val="006F0CD5"/>
    <w:rsid w:val="007027F4"/>
    <w:rsid w:val="00707DE7"/>
    <w:rsid w:val="00716FE9"/>
    <w:rsid w:val="00722BE5"/>
    <w:rsid w:val="00722F4C"/>
    <w:rsid w:val="00737993"/>
    <w:rsid w:val="00752EF9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E385B"/>
    <w:rsid w:val="007F06EB"/>
    <w:rsid w:val="007F472D"/>
    <w:rsid w:val="007F7FDB"/>
    <w:rsid w:val="00824290"/>
    <w:rsid w:val="00831852"/>
    <w:rsid w:val="00832DB7"/>
    <w:rsid w:val="00843FDF"/>
    <w:rsid w:val="00844CEC"/>
    <w:rsid w:val="008519C6"/>
    <w:rsid w:val="00853BF4"/>
    <w:rsid w:val="00856C64"/>
    <w:rsid w:val="00856F84"/>
    <w:rsid w:val="0085794A"/>
    <w:rsid w:val="00867131"/>
    <w:rsid w:val="00876EBF"/>
    <w:rsid w:val="00894B3E"/>
    <w:rsid w:val="00895F05"/>
    <w:rsid w:val="008969D4"/>
    <w:rsid w:val="008B22DB"/>
    <w:rsid w:val="008B6ACC"/>
    <w:rsid w:val="008D5494"/>
    <w:rsid w:val="008E36D7"/>
    <w:rsid w:val="008F398B"/>
    <w:rsid w:val="00902A4E"/>
    <w:rsid w:val="009247EE"/>
    <w:rsid w:val="00931FA6"/>
    <w:rsid w:val="00934A20"/>
    <w:rsid w:val="00936031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B3D43"/>
    <w:rsid w:val="009E0D0F"/>
    <w:rsid w:val="009E1F48"/>
    <w:rsid w:val="009F6C49"/>
    <w:rsid w:val="00A1318B"/>
    <w:rsid w:val="00A268E6"/>
    <w:rsid w:val="00A50CFE"/>
    <w:rsid w:val="00A60F1F"/>
    <w:rsid w:val="00A64C5B"/>
    <w:rsid w:val="00A7106B"/>
    <w:rsid w:val="00A76B4F"/>
    <w:rsid w:val="00A926FE"/>
    <w:rsid w:val="00AA373F"/>
    <w:rsid w:val="00AA53E9"/>
    <w:rsid w:val="00AB3460"/>
    <w:rsid w:val="00AC08B1"/>
    <w:rsid w:val="00AC3C92"/>
    <w:rsid w:val="00AC44EB"/>
    <w:rsid w:val="00AC57D4"/>
    <w:rsid w:val="00AD1BD1"/>
    <w:rsid w:val="00AD1DE3"/>
    <w:rsid w:val="00AE76FF"/>
    <w:rsid w:val="00AF19E4"/>
    <w:rsid w:val="00AF31F3"/>
    <w:rsid w:val="00B0480E"/>
    <w:rsid w:val="00B05A23"/>
    <w:rsid w:val="00B117C5"/>
    <w:rsid w:val="00B16330"/>
    <w:rsid w:val="00B17AFA"/>
    <w:rsid w:val="00B2444E"/>
    <w:rsid w:val="00B5248C"/>
    <w:rsid w:val="00B53A22"/>
    <w:rsid w:val="00B65328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C000D5"/>
    <w:rsid w:val="00C05FC3"/>
    <w:rsid w:val="00C130EA"/>
    <w:rsid w:val="00C2114D"/>
    <w:rsid w:val="00C451B6"/>
    <w:rsid w:val="00C70767"/>
    <w:rsid w:val="00C8101C"/>
    <w:rsid w:val="00C876FB"/>
    <w:rsid w:val="00C97399"/>
    <w:rsid w:val="00CB12C8"/>
    <w:rsid w:val="00CC7FA8"/>
    <w:rsid w:val="00CD1787"/>
    <w:rsid w:val="00CF0A82"/>
    <w:rsid w:val="00CF7A71"/>
    <w:rsid w:val="00D22762"/>
    <w:rsid w:val="00D22E5D"/>
    <w:rsid w:val="00D3118A"/>
    <w:rsid w:val="00D6160A"/>
    <w:rsid w:val="00D66597"/>
    <w:rsid w:val="00D66970"/>
    <w:rsid w:val="00D7709E"/>
    <w:rsid w:val="00D7785D"/>
    <w:rsid w:val="00D86C82"/>
    <w:rsid w:val="00D91460"/>
    <w:rsid w:val="00DA74AD"/>
    <w:rsid w:val="00DA7BD0"/>
    <w:rsid w:val="00DC4E93"/>
    <w:rsid w:val="00DC6FCC"/>
    <w:rsid w:val="00DD3BB3"/>
    <w:rsid w:val="00DF0E57"/>
    <w:rsid w:val="00DF1563"/>
    <w:rsid w:val="00DF35EC"/>
    <w:rsid w:val="00E009FD"/>
    <w:rsid w:val="00E00F90"/>
    <w:rsid w:val="00E03494"/>
    <w:rsid w:val="00E228EF"/>
    <w:rsid w:val="00E25B44"/>
    <w:rsid w:val="00E2777F"/>
    <w:rsid w:val="00E72685"/>
    <w:rsid w:val="00E81D8B"/>
    <w:rsid w:val="00E85DFC"/>
    <w:rsid w:val="00E87748"/>
    <w:rsid w:val="00E947FB"/>
    <w:rsid w:val="00E9536B"/>
    <w:rsid w:val="00E9632A"/>
    <w:rsid w:val="00E96A9F"/>
    <w:rsid w:val="00EA7842"/>
    <w:rsid w:val="00EB47B8"/>
    <w:rsid w:val="00EC091A"/>
    <w:rsid w:val="00ED089F"/>
    <w:rsid w:val="00ED08C5"/>
    <w:rsid w:val="00ED5504"/>
    <w:rsid w:val="00ED67F9"/>
    <w:rsid w:val="00EE0D6E"/>
    <w:rsid w:val="00EE70F9"/>
    <w:rsid w:val="00F03523"/>
    <w:rsid w:val="00F0663C"/>
    <w:rsid w:val="00F0698C"/>
    <w:rsid w:val="00F21F20"/>
    <w:rsid w:val="00F27001"/>
    <w:rsid w:val="00F52330"/>
    <w:rsid w:val="00F6486A"/>
    <w:rsid w:val="00F70F90"/>
    <w:rsid w:val="00F73935"/>
    <w:rsid w:val="00F76F82"/>
    <w:rsid w:val="00F81C56"/>
    <w:rsid w:val="00F9168E"/>
    <w:rsid w:val="00F922B2"/>
    <w:rsid w:val="00F95050"/>
    <w:rsid w:val="00F95705"/>
    <w:rsid w:val="00FA23E2"/>
    <w:rsid w:val="00FB70A9"/>
    <w:rsid w:val="00FC27EB"/>
    <w:rsid w:val="00FD234B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6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4;&#1092;&#1094;67.&#1088;&#1092;" TargetMode="External"/><Relationship Id="rId17" Type="http://schemas.openxmlformats.org/officeDocument/2006/relationships/hyperlink" Target="https://www.consultant.ru/document/cons_doc_LAW_126420/" TargetMode="External"/><Relationship Id="rId25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www.consultant.ru/document/cons_doc_LAW_465798/a2588b2a1374c05e0939bb4df8e54fc0dfd6e000/" TargetMode="External"/><Relationship Id="rId29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oladmin.ru/" TargetMode="External"/><Relationship Id="rId24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8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0" Type="http://schemas.openxmlformats.org/officeDocument/2006/relationships/hyperlink" Target="https://docs.cntd.ru/document/9015517" TargetMode="External"/><Relationship Id="rId19" Type="http://schemas.openxmlformats.org/officeDocument/2006/relationships/hyperlink" Target="https://www.consultant.ru/document/cons_doc_LAW_465798/a2588b2a1374c05e0939bb4df8e54fc0dfd6e00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ocs.cntd.ru/document/9015517" TargetMode="External"/><Relationship Id="rId22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7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1FFD-D76B-4248-84C4-A50BCC1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11206</Words>
  <Characters>63880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Urist2</cp:lastModifiedBy>
  <cp:revision>3</cp:revision>
  <cp:lastPrinted>2024-08-26T07:37:00Z</cp:lastPrinted>
  <dcterms:created xsi:type="dcterms:W3CDTF">2024-09-02T08:40:00Z</dcterms:created>
  <dcterms:modified xsi:type="dcterms:W3CDTF">2024-09-02T12:02:00Z</dcterms:modified>
</cp:coreProperties>
</file>