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40" w:rsidRDefault="000F0D40" w:rsidP="000141B8">
      <w:pPr>
        <w:jc w:val="center"/>
      </w:pPr>
    </w:p>
    <w:p w:rsidR="000F0D40" w:rsidRDefault="000F0D40" w:rsidP="000141B8">
      <w:pPr>
        <w:jc w:val="center"/>
      </w:pPr>
    </w:p>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64146420"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00F53002">
        <w:rPr>
          <w:b/>
          <w:sz w:val="24"/>
          <w:szCs w:val="24"/>
        </w:rPr>
        <w:t>ТЕСОВСКОГО</w:t>
      </w:r>
      <w:r w:rsidRPr="00AC157C">
        <w:rPr>
          <w:b/>
          <w:sz w:val="24"/>
          <w:szCs w:val="24"/>
        </w:rPr>
        <w:t xml:space="preserve">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r>
        <w:rPr>
          <w:rFonts w:cs="Courier New"/>
          <w:b/>
          <w:sz w:val="28"/>
          <w:szCs w:val="18"/>
        </w:rPr>
        <w:t xml:space="preserve">П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7A4D1E" w:rsidP="000141B8">
      <w:pPr>
        <w:pStyle w:val="ConsPlusTitle"/>
        <w:widowControl/>
        <w:ind w:right="5645"/>
        <w:jc w:val="both"/>
        <w:rPr>
          <w:rFonts w:ascii="Times New Roman" w:hAnsi="Times New Roman" w:cs="Times New Roman"/>
          <w:b w:val="0"/>
          <w:sz w:val="28"/>
          <w:szCs w:val="28"/>
        </w:rPr>
      </w:pPr>
      <w:r>
        <w:rPr>
          <w:rFonts w:ascii="Times New Roman" w:hAnsi="Times New Roman" w:cs="Times New Roman"/>
          <w:b w:val="0"/>
          <w:sz w:val="28"/>
          <w:szCs w:val="28"/>
        </w:rPr>
        <w:t>о</w:t>
      </w:r>
      <w:r w:rsidR="000141B8" w:rsidRPr="00234D49">
        <w:rPr>
          <w:rFonts w:ascii="Times New Roman" w:hAnsi="Times New Roman" w:cs="Times New Roman"/>
          <w:b w:val="0"/>
          <w:sz w:val="28"/>
          <w:szCs w:val="28"/>
        </w:rPr>
        <w:t>т</w:t>
      </w:r>
      <w:r>
        <w:rPr>
          <w:rFonts w:ascii="Times New Roman" w:hAnsi="Times New Roman" w:cs="Times New Roman"/>
          <w:b w:val="0"/>
          <w:sz w:val="28"/>
          <w:szCs w:val="28"/>
        </w:rPr>
        <w:t xml:space="preserve"> 15.12.</w:t>
      </w:r>
      <w:r w:rsidR="005D7B17">
        <w:rPr>
          <w:rFonts w:ascii="Times New Roman" w:hAnsi="Times New Roman" w:cs="Times New Roman"/>
          <w:b w:val="0"/>
          <w:sz w:val="28"/>
          <w:szCs w:val="28"/>
        </w:rPr>
        <w:t>202</w:t>
      </w:r>
      <w:r>
        <w:rPr>
          <w:rFonts w:ascii="Times New Roman" w:hAnsi="Times New Roman" w:cs="Times New Roman"/>
          <w:b w:val="0"/>
          <w:sz w:val="28"/>
          <w:szCs w:val="28"/>
        </w:rPr>
        <w:t>3</w:t>
      </w:r>
      <w:r w:rsidR="000141B8">
        <w:rPr>
          <w:rFonts w:ascii="Times New Roman" w:hAnsi="Times New Roman" w:cs="Times New Roman"/>
          <w:b w:val="0"/>
          <w:sz w:val="28"/>
          <w:szCs w:val="28"/>
        </w:rPr>
        <w:t xml:space="preserve">            </w:t>
      </w:r>
      <w:r w:rsidR="000141B8" w:rsidRPr="00234D49">
        <w:rPr>
          <w:rFonts w:ascii="Times New Roman" w:hAnsi="Times New Roman" w:cs="Times New Roman"/>
          <w:b w:val="0"/>
          <w:sz w:val="28"/>
          <w:szCs w:val="28"/>
        </w:rPr>
        <w:t xml:space="preserve">№  </w:t>
      </w:r>
      <w:r>
        <w:rPr>
          <w:rFonts w:ascii="Times New Roman" w:hAnsi="Times New Roman" w:cs="Times New Roman"/>
          <w:b w:val="0"/>
          <w:sz w:val="28"/>
          <w:szCs w:val="28"/>
        </w:rPr>
        <w:t>32</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0141B8" w:rsidRDefault="00553C47" w:rsidP="00603096">
      <w:pPr>
        <w:rPr>
          <w:rFonts w:ascii="Times New Roman CYR" w:hAnsi="Times New Roman CYR" w:cs="Times New Roman CYR"/>
          <w:sz w:val="28"/>
          <w:szCs w:val="28"/>
          <w:highlight w:val="white"/>
        </w:rPr>
      </w:pPr>
      <w:r w:rsidRPr="00603096">
        <w:rPr>
          <w:bCs/>
          <w:color w:val="000000" w:themeColor="text1"/>
          <w:sz w:val="28"/>
          <w:szCs w:val="28"/>
        </w:rPr>
        <w:t>хозяйстве в границах населенных пунктов</w:t>
      </w:r>
      <w:r w:rsidR="000141B8" w:rsidRPr="000141B8">
        <w:rPr>
          <w:rFonts w:ascii="Times New Roman CYR" w:hAnsi="Times New Roman CYR" w:cs="Times New Roman CYR"/>
          <w:sz w:val="28"/>
          <w:szCs w:val="28"/>
          <w:highlight w:val="white"/>
        </w:rPr>
        <w:t xml:space="preserve"> </w:t>
      </w:r>
    </w:p>
    <w:p w:rsidR="000141B8" w:rsidRDefault="00F53002"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Тесовского</w:t>
      </w:r>
      <w:r w:rsidR="000141B8">
        <w:rPr>
          <w:rFonts w:ascii="Times New Roman CYR" w:hAnsi="Times New Roman CYR" w:cs="Times New Roman CYR"/>
          <w:sz w:val="28"/>
          <w:szCs w:val="28"/>
          <w:highlight w:val="white"/>
        </w:rPr>
        <w:t xml:space="preserve"> сельского поселения </w:t>
      </w:r>
    </w:p>
    <w:p w:rsidR="000141B8" w:rsidRDefault="000141B8" w:rsidP="00603096">
      <w:pPr>
        <w:rPr>
          <w:bCs/>
          <w:color w:val="000000" w:themeColor="text1"/>
          <w:sz w:val="28"/>
          <w:szCs w:val="28"/>
        </w:rPr>
      </w:pPr>
      <w:r>
        <w:rPr>
          <w:rFonts w:ascii="Times New Roman CYR" w:hAnsi="Times New Roman CYR" w:cs="Times New Roman CYR"/>
          <w:sz w:val="28"/>
          <w:szCs w:val="28"/>
          <w:highlight w:val="white"/>
        </w:rPr>
        <w:t>Новодугинского района Смоленской области</w:t>
      </w:r>
      <w:r w:rsidR="00553C47" w:rsidRPr="00603096">
        <w:rPr>
          <w:bCs/>
          <w:color w:val="000000" w:themeColor="text1"/>
          <w:sz w:val="28"/>
          <w:szCs w:val="28"/>
        </w:rPr>
        <w:t xml:space="preserve"> </w:t>
      </w:r>
      <w:r w:rsidR="008C6295">
        <w:rPr>
          <w:bCs/>
          <w:color w:val="000000" w:themeColor="text1"/>
          <w:sz w:val="28"/>
          <w:szCs w:val="28"/>
        </w:rPr>
        <w:t>на 202</w:t>
      </w:r>
      <w:r w:rsidR="00776C5A">
        <w:rPr>
          <w:bCs/>
          <w:color w:val="000000" w:themeColor="text1"/>
          <w:sz w:val="28"/>
          <w:szCs w:val="28"/>
        </w:rPr>
        <w:t>4</w:t>
      </w:r>
      <w:r w:rsidR="008C6295">
        <w:rPr>
          <w:bCs/>
          <w:color w:val="000000" w:themeColor="text1"/>
          <w:sz w:val="28"/>
          <w:szCs w:val="28"/>
        </w:rPr>
        <w:t xml:space="preserve"> год</w:t>
      </w:r>
    </w:p>
    <w:bookmarkEnd w:id="0"/>
    <w:p w:rsidR="008C6295" w:rsidRDefault="008C6295" w:rsidP="00603096">
      <w:pPr>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Default="00603096" w:rsidP="000141B8">
      <w:pPr>
        <w:ind w:firstLine="709"/>
        <w:jc w:val="both"/>
        <w:rPr>
          <w:sz w:val="28"/>
          <w:szCs w:val="28"/>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r w:rsidR="000141B8" w:rsidRPr="00DE4D70">
        <w:rPr>
          <w:sz w:val="28"/>
          <w:szCs w:val="28"/>
        </w:rPr>
        <w:t>п</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r w:rsidR="000141B8" w:rsidRPr="00DE4D70">
        <w:rPr>
          <w:sz w:val="28"/>
          <w:szCs w:val="28"/>
        </w:rPr>
        <w:t>н</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8C6295" w:rsidRPr="00603096" w:rsidRDefault="008C6295" w:rsidP="000141B8">
      <w:pPr>
        <w:ind w:firstLine="709"/>
        <w:jc w:val="both"/>
        <w:rPr>
          <w:color w:val="000000" w:themeColor="text1"/>
          <w:sz w:val="28"/>
          <w:szCs w:val="28"/>
          <w:vertAlign w:val="superscript"/>
        </w:rPr>
      </w:pPr>
    </w:p>
    <w:p w:rsidR="00603096" w:rsidRDefault="00603096" w:rsidP="000141B8">
      <w:pPr>
        <w:jc w:val="both"/>
        <w:rPr>
          <w:color w:val="000000" w:themeColor="text1"/>
          <w:sz w:val="28"/>
          <w:szCs w:val="28"/>
        </w:rPr>
      </w:pPr>
    </w:p>
    <w:p w:rsidR="008C6295" w:rsidRDefault="00553C47" w:rsidP="000141B8">
      <w:pPr>
        <w:ind w:firstLine="709"/>
        <w:jc w:val="both"/>
        <w:rPr>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sidR="00CD2B71">
        <w:rPr>
          <w:sz w:val="28"/>
          <w:szCs w:val="28"/>
        </w:rPr>
        <w:t xml:space="preserve"> на 202</w:t>
      </w:r>
      <w:r w:rsidR="00776C5A">
        <w:rPr>
          <w:sz w:val="28"/>
          <w:szCs w:val="28"/>
        </w:rPr>
        <w:t>4</w:t>
      </w:r>
      <w:r w:rsidR="00CD2B71">
        <w:rPr>
          <w:sz w:val="28"/>
          <w:szCs w:val="28"/>
        </w:rPr>
        <w:t xml:space="preserve"> год</w:t>
      </w:r>
      <w:r w:rsidR="008C6295">
        <w:rPr>
          <w:sz w:val="28"/>
          <w:szCs w:val="28"/>
        </w:rPr>
        <w:t xml:space="preserve"> согласно приложению.</w:t>
      </w:r>
    </w:p>
    <w:bookmarkEnd w:id="2"/>
    <w:p w:rsidR="000D6527" w:rsidRPr="00CF515C" w:rsidRDefault="00031982" w:rsidP="00CF515C">
      <w:pPr>
        <w:tabs>
          <w:tab w:val="left" w:pos="1000"/>
          <w:tab w:val="left" w:pos="2552"/>
        </w:tabs>
        <w:ind w:firstLine="709"/>
        <w:jc w:val="both"/>
        <w:rPr>
          <w:color w:val="000000" w:themeColor="text1"/>
          <w:sz w:val="28"/>
          <w:szCs w:val="28"/>
        </w:rPr>
      </w:pPr>
      <w:r>
        <w:rPr>
          <w:color w:val="000000" w:themeColor="text1"/>
          <w:sz w:val="28"/>
          <w:szCs w:val="28"/>
        </w:rPr>
        <w:t>2</w:t>
      </w:r>
      <w:r w:rsidR="00553C47" w:rsidRPr="00F134EA">
        <w:rPr>
          <w:color w:val="000000" w:themeColor="text1"/>
          <w:sz w:val="28"/>
          <w:szCs w:val="28"/>
        </w:rPr>
        <w:t>.</w:t>
      </w:r>
      <w:r w:rsidR="000D6527">
        <w:rPr>
          <w:color w:val="000000" w:themeColor="text1"/>
          <w:sz w:val="28"/>
          <w:szCs w:val="28"/>
        </w:rPr>
        <w:t xml:space="preserve"> </w:t>
      </w:r>
      <w:r w:rsidR="00D934E0">
        <w:rPr>
          <w:color w:val="000000" w:themeColor="text1"/>
          <w:sz w:val="28"/>
          <w:szCs w:val="28"/>
        </w:rPr>
        <w:t>Р</w:t>
      </w:r>
      <w:r w:rsidR="000D6527" w:rsidRPr="009474E9">
        <w:rPr>
          <w:sz w:val="28"/>
          <w:szCs w:val="28"/>
        </w:rPr>
        <w:t>азместить настоящее</w:t>
      </w:r>
      <w:r w:rsidR="000D6527">
        <w:rPr>
          <w:sz w:val="28"/>
          <w:szCs w:val="28"/>
        </w:rPr>
        <w:t xml:space="preserve"> </w:t>
      </w:r>
      <w:r w:rsidR="0082140A">
        <w:rPr>
          <w:sz w:val="28"/>
          <w:szCs w:val="28"/>
        </w:rPr>
        <w:t>п</w:t>
      </w:r>
      <w:r w:rsidR="000D6527">
        <w:rPr>
          <w:sz w:val="28"/>
          <w:szCs w:val="28"/>
        </w:rPr>
        <w:t xml:space="preserve">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F53002">
        <w:rPr>
          <w:sz w:val="28"/>
          <w:szCs w:val="28"/>
        </w:rPr>
        <w:t>Тесовское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31982" w:rsidRDefault="00031982" w:rsidP="00031982">
      <w:pPr>
        <w:pStyle w:val="paragraph"/>
        <w:spacing w:before="0" w:beforeAutospacing="0" w:after="0" w:afterAutospacing="0"/>
        <w:ind w:left="-284" w:firstLine="284"/>
        <w:jc w:val="both"/>
        <w:textAlignment w:val="baseline"/>
        <w:rPr>
          <w:sz w:val="28"/>
          <w:szCs w:val="28"/>
        </w:rPr>
      </w:pPr>
      <w:r>
        <w:rPr>
          <w:sz w:val="28"/>
          <w:szCs w:val="28"/>
        </w:rPr>
        <w:t>3. Контроль за выполнением настоящего постановления оставляю за собой.</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F53002" w:rsidP="000141B8">
      <w:pPr>
        <w:ind w:right="340"/>
        <w:jc w:val="both"/>
        <w:rPr>
          <w:rStyle w:val="ab"/>
          <w:color w:val="000000" w:themeColor="text1"/>
          <w:sz w:val="28"/>
          <w:u w:val="none"/>
        </w:rPr>
      </w:pPr>
      <w:r>
        <w:rPr>
          <w:rStyle w:val="ab"/>
          <w:color w:val="000000" w:themeColor="text1"/>
          <w:sz w:val="28"/>
          <w:u w:val="none"/>
        </w:rPr>
        <w:t>Тесовское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Смоленской области                                                                            А.</w:t>
      </w:r>
      <w:r w:rsidR="00F53002">
        <w:rPr>
          <w:rStyle w:val="ab"/>
          <w:color w:val="000000" w:themeColor="text1"/>
          <w:sz w:val="28"/>
          <w:u w:val="none"/>
        </w:rPr>
        <w:t>И</w:t>
      </w:r>
      <w:r w:rsidRPr="000141B8">
        <w:rPr>
          <w:rStyle w:val="ab"/>
          <w:color w:val="000000" w:themeColor="text1"/>
          <w:sz w:val="28"/>
          <w:u w:val="none"/>
        </w:rPr>
        <w:t xml:space="preserve">. </w:t>
      </w:r>
      <w:r w:rsidR="00F53002">
        <w:rPr>
          <w:rStyle w:val="ab"/>
          <w:color w:val="000000" w:themeColor="text1"/>
          <w:sz w:val="28"/>
          <w:u w:val="none"/>
        </w:rPr>
        <w:t>Семенов</w:t>
      </w:r>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D934E0" w:rsidRDefault="00D934E0" w:rsidP="000F0D40">
      <w:pPr>
        <w:rPr>
          <w:color w:val="000000" w:themeColor="text1"/>
        </w:rPr>
      </w:pPr>
    </w:p>
    <w:p w:rsidR="000F0D40" w:rsidRDefault="000F0D40" w:rsidP="000F0D40">
      <w:pPr>
        <w:rPr>
          <w:color w:val="000000" w:themeColor="text1"/>
        </w:rPr>
      </w:pPr>
    </w:p>
    <w:p w:rsidR="000F0D40" w:rsidRDefault="000F0D40" w:rsidP="000F0D40">
      <w:pPr>
        <w:pStyle w:val="21"/>
        <w:tabs>
          <w:tab w:val="left" w:pos="180"/>
        </w:tabs>
        <w:ind w:firstLine="0"/>
        <w:jc w:val="left"/>
        <w:rPr>
          <w:szCs w:val="28"/>
        </w:rPr>
      </w:pPr>
    </w:p>
    <w:p w:rsidR="008169F6" w:rsidRDefault="008169F6" w:rsidP="000F0D40">
      <w:pPr>
        <w:pStyle w:val="21"/>
        <w:tabs>
          <w:tab w:val="left" w:pos="180"/>
        </w:tabs>
        <w:ind w:firstLine="0"/>
        <w:jc w:val="left"/>
        <w:rPr>
          <w:szCs w:val="28"/>
        </w:rPr>
      </w:pPr>
    </w:p>
    <w:p w:rsidR="008169F6" w:rsidRPr="009474E9" w:rsidRDefault="008169F6" w:rsidP="000F0D40">
      <w:pPr>
        <w:pStyle w:val="21"/>
        <w:tabs>
          <w:tab w:val="left" w:pos="180"/>
        </w:tabs>
        <w:ind w:firstLine="0"/>
        <w:jc w:val="left"/>
        <w:rPr>
          <w:szCs w:val="28"/>
        </w:rPr>
      </w:pPr>
    </w:p>
    <w:p w:rsidR="000F0D40" w:rsidRPr="000D6527" w:rsidRDefault="000F0D40" w:rsidP="000F0D40">
      <w:pPr>
        <w:pStyle w:val="21"/>
        <w:tabs>
          <w:tab w:val="left" w:pos="180"/>
        </w:tabs>
        <w:jc w:val="right"/>
        <w:rPr>
          <w:rFonts w:ascii="Times New Roman" w:hAnsi="Times New Roman" w:cs="Times New Roman"/>
        </w:rPr>
      </w:pPr>
      <w:r>
        <w:rPr>
          <w:rFonts w:ascii="Times New Roman" w:hAnsi="Times New Roman" w:cs="Times New Roman"/>
        </w:rPr>
        <w:t xml:space="preserve">Приложение </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Тесовского</w:t>
      </w:r>
      <w:r w:rsidRPr="00BD1636">
        <w:rPr>
          <w:rFonts w:ascii="Times New Roman" w:hAnsi="Times New Roman" w:cs="Times New Roman"/>
          <w:sz w:val="24"/>
          <w:szCs w:val="24"/>
        </w:rPr>
        <w:t xml:space="preserve"> сельского поселения</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0F0D40" w:rsidRDefault="000F0D40" w:rsidP="000F0D40">
      <w:pPr>
        <w:shd w:val="clear" w:color="auto" w:fill="FFFFFF"/>
        <w:jc w:val="right"/>
        <w:rPr>
          <w:color w:val="000000" w:themeColor="text1"/>
          <w:sz w:val="28"/>
          <w:szCs w:val="28"/>
        </w:rPr>
      </w:pPr>
      <w:r>
        <w:t xml:space="preserve">от </w:t>
      </w:r>
      <w:r w:rsidR="007A4D1E">
        <w:t>15.12.</w:t>
      </w:r>
      <w:r>
        <w:t>202</w:t>
      </w:r>
      <w:r w:rsidR="00776C5A">
        <w:t>3</w:t>
      </w:r>
      <w:r>
        <w:t xml:space="preserve">  №</w:t>
      </w:r>
      <w:r w:rsidR="007A4D1E">
        <w:t xml:space="preserve"> 32</w:t>
      </w:r>
    </w:p>
    <w:p w:rsidR="000F0D40" w:rsidRDefault="000F0D40" w:rsidP="000F0D40">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F0D40" w:rsidRDefault="000F0D40" w:rsidP="000F0D40">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0F0D40" w:rsidRDefault="000F0D40" w:rsidP="000F0D40">
      <w:pPr>
        <w:jc w:val="center"/>
        <w:rPr>
          <w:b/>
          <w:bCs/>
          <w:color w:val="000000" w:themeColor="text1"/>
          <w:sz w:val="28"/>
          <w:szCs w:val="28"/>
        </w:rPr>
      </w:pPr>
      <w:r>
        <w:rPr>
          <w:b/>
          <w:bCs/>
          <w:color w:val="000000" w:themeColor="text1"/>
          <w:sz w:val="28"/>
          <w:szCs w:val="28"/>
        </w:rPr>
        <w:t>в границах населенных пунктов  Тесовского</w:t>
      </w:r>
      <w:r w:rsidRPr="000D6527">
        <w:rPr>
          <w:b/>
          <w:sz w:val="28"/>
          <w:szCs w:val="28"/>
        </w:rPr>
        <w:t xml:space="preserve"> сельского поселения Новодугинского района Смоленской области</w:t>
      </w:r>
      <w:r w:rsidR="00776C5A">
        <w:rPr>
          <w:b/>
          <w:sz w:val="28"/>
          <w:szCs w:val="28"/>
        </w:rPr>
        <w:t xml:space="preserve"> на 2024</w:t>
      </w:r>
      <w:r>
        <w:rPr>
          <w:b/>
          <w:sz w:val="28"/>
          <w:szCs w:val="28"/>
        </w:rPr>
        <w:t xml:space="preserve"> год</w:t>
      </w:r>
    </w:p>
    <w:p w:rsidR="000F0D40" w:rsidRDefault="000F0D40" w:rsidP="000F0D40">
      <w:pPr>
        <w:rPr>
          <w:b/>
          <w:bCs/>
          <w:color w:val="000000" w:themeColor="text1"/>
          <w:sz w:val="28"/>
          <w:szCs w:val="28"/>
        </w:rPr>
      </w:pPr>
    </w:p>
    <w:p w:rsidR="000F0D40" w:rsidRPr="00335895" w:rsidRDefault="000F0D40" w:rsidP="000F0D40">
      <w:pPr>
        <w:ind w:firstLine="709"/>
        <w:jc w:val="both"/>
        <w:rPr>
          <w:bCs/>
          <w:i/>
          <w:iCs/>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335895">
        <w:rPr>
          <w:b/>
          <w:sz w:val="28"/>
          <w:szCs w:val="28"/>
        </w:rPr>
        <w:t xml:space="preserve"> </w:t>
      </w:r>
      <w:r w:rsidRPr="00F53002">
        <w:rPr>
          <w:sz w:val="28"/>
          <w:szCs w:val="28"/>
        </w:rPr>
        <w:t>Тесовского</w:t>
      </w:r>
      <w:r w:rsidRPr="00335895">
        <w:rPr>
          <w:sz w:val="28"/>
          <w:szCs w:val="28"/>
        </w:rPr>
        <w:t xml:space="preserve"> сельского поселения Новодугинского района Смоленской области</w:t>
      </w:r>
      <w:r w:rsidRPr="00335895">
        <w:rPr>
          <w:bCs/>
          <w:color w:val="000000" w:themeColor="text1"/>
          <w:sz w:val="28"/>
          <w:szCs w:val="28"/>
        </w:rPr>
        <w:t xml:space="preserve"> </w:t>
      </w:r>
    </w:p>
    <w:p w:rsidR="000F0D40" w:rsidRPr="00335895" w:rsidRDefault="000F0D40" w:rsidP="000F0D40">
      <w:pPr>
        <w:jc w:val="both"/>
        <w:rPr>
          <w:bCs/>
          <w:color w:val="000000"/>
          <w:sz w:val="28"/>
          <w:szCs w:val="28"/>
        </w:rPr>
      </w:pP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Pr>
          <w:bCs/>
          <w:color w:val="000000" w:themeColor="text1"/>
          <w:sz w:val="28"/>
          <w:szCs w:val="28"/>
        </w:rPr>
        <w:t>).</w:t>
      </w:r>
    </w:p>
    <w:p w:rsidR="000F0D40" w:rsidRPr="006C41DD" w:rsidRDefault="000F0D40" w:rsidP="000F0D40">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0F0D40" w:rsidRPr="00335895"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rFonts w:ascii="Times New Roman" w:hAnsi="Times New Roman" w:cs="Times New Roman"/>
          <w:color w:val="000000"/>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F0D40" w:rsidRPr="006C41DD" w:rsidRDefault="000F0D40" w:rsidP="000F0D40">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BB6ABA" w:rsidRDefault="000F0D40" w:rsidP="000F0D40">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Pr>
          <w:color w:val="000000"/>
          <w:sz w:val="28"/>
          <w:szCs w:val="28"/>
        </w:rPr>
        <w:t>Тесовском</w:t>
      </w:r>
      <w:r>
        <w:rPr>
          <w:sz w:val="28"/>
          <w:szCs w:val="28"/>
        </w:rPr>
        <w:t xml:space="preserve"> сельском поселении</w:t>
      </w:r>
      <w:r w:rsidRPr="00335895">
        <w:rPr>
          <w:sz w:val="28"/>
          <w:szCs w:val="28"/>
        </w:rPr>
        <w:t xml:space="preserve"> Новодугинского района Смоленской области</w:t>
      </w:r>
      <w:r w:rsidRPr="006C41DD">
        <w:rPr>
          <w:color w:val="000000" w:themeColor="text1"/>
          <w:sz w:val="28"/>
          <w:szCs w:val="28"/>
        </w:rPr>
        <w:t xml:space="preserve"> </w:t>
      </w:r>
      <w:r w:rsidRPr="006C41DD">
        <w:rPr>
          <w:color w:val="000000"/>
          <w:sz w:val="28"/>
          <w:szCs w:val="28"/>
          <w:lang w:eastAsia="zh-CN"/>
        </w:rPr>
        <w:t xml:space="preserve"> осуществлялс</w:t>
      </w:r>
      <w:r>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Pr>
          <w:color w:val="000000" w:themeColor="text1"/>
          <w:sz w:val="28"/>
          <w:szCs w:val="28"/>
        </w:rPr>
        <w:t>Тесовского</w:t>
      </w:r>
      <w:r w:rsidRPr="00335895">
        <w:rPr>
          <w:sz w:val="28"/>
          <w:szCs w:val="28"/>
        </w:rPr>
        <w:t xml:space="preserve"> сельского поселения Новодугинского района Смоленской области</w:t>
      </w:r>
      <w:r w:rsidRPr="006C41DD">
        <w:rPr>
          <w:color w:val="000000" w:themeColor="text1"/>
          <w:sz w:val="28"/>
          <w:szCs w:val="28"/>
        </w:rPr>
        <w:t xml:space="preserve">  </w:t>
      </w:r>
    </w:p>
    <w:p w:rsidR="000F0D40" w:rsidRPr="00BB6ABA"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являются: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F0D40" w:rsidRPr="006C41DD" w:rsidRDefault="000F0D40" w:rsidP="000F0D40">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7"/>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0F0D40" w:rsidRPr="006C41DD" w:rsidRDefault="000F0D40" w:rsidP="000F0D40">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0F0D40" w:rsidRPr="00504D52" w:rsidRDefault="000F0D40" w:rsidP="000F0D40">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color w:val="000000"/>
          <w:sz w:val="28"/>
          <w:szCs w:val="28"/>
        </w:rPr>
        <w:t xml:space="preserve">Тесовского </w:t>
      </w:r>
      <w:r w:rsidRPr="00335895">
        <w:rPr>
          <w:sz w:val="28"/>
          <w:szCs w:val="28"/>
        </w:rPr>
        <w:t>сельского поселения Новодугинского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0F0D40" w:rsidRPr="00504D52" w:rsidRDefault="000F0D40" w:rsidP="000F0D40">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F0D40" w:rsidRDefault="000F0D40" w:rsidP="000F0D40">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0F0D40" w:rsidRDefault="000F0D40" w:rsidP="000F0D40">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Pr>
          <w:color w:val="000000" w:themeColor="text1"/>
          <w:sz w:val="28"/>
          <w:szCs w:val="28"/>
        </w:rPr>
        <w:t>.</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Default="000F0D40" w:rsidP="000F0D40">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0F0D40" w:rsidRDefault="000F0D40" w:rsidP="000F0D40">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0F0D40" w:rsidRDefault="000F0D40" w:rsidP="000F0D40">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F0D40" w:rsidRDefault="000F0D40" w:rsidP="000F0D4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F0D40" w:rsidRPr="00BB6ABA" w:rsidRDefault="000F0D40" w:rsidP="000F0D40">
      <w:pPr>
        <w:pStyle w:val="ConsPlusNormal"/>
        <w:ind w:firstLine="709"/>
        <w:jc w:val="both"/>
        <w:rPr>
          <w:rFonts w:ascii="Times New Roman" w:hAnsi="Times New Roman" w:cs="Times New Roman"/>
          <w:bCs/>
          <w:iCs/>
          <w:sz w:val="28"/>
          <w:szCs w:val="28"/>
        </w:rPr>
      </w:pPr>
    </w:p>
    <w:p w:rsidR="000F0D40" w:rsidRDefault="000F0D40" w:rsidP="000F0D40">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2. Цели и задачи реализации Программы профилактики.</w:t>
      </w:r>
    </w:p>
    <w:p w:rsidR="000F0D40" w:rsidRDefault="000F0D40" w:rsidP="000F0D40">
      <w:pPr>
        <w:pStyle w:val="s1"/>
        <w:shd w:val="clear" w:color="auto" w:fill="FFFFFF"/>
        <w:spacing w:before="0" w:beforeAutospacing="0" w:after="0" w:afterAutospacing="0"/>
        <w:ind w:firstLine="709"/>
        <w:rPr>
          <w:color w:val="000000" w:themeColor="text1"/>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0F0D40" w:rsidRDefault="000F0D40" w:rsidP="000F0D40">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Default="000F0D40" w:rsidP="000F0D40">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F0D40" w:rsidRDefault="000F0D40" w:rsidP="000F0D40">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Pr="00F5761C" w:rsidRDefault="000F0D40" w:rsidP="000F0D40">
      <w:pPr>
        <w:shd w:val="clear" w:color="auto" w:fill="FFFFFF"/>
        <w:ind w:firstLine="709"/>
        <w:jc w:val="both"/>
        <w:rPr>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0F0D40" w:rsidRDefault="000F0D40" w:rsidP="000F0D40">
      <w:pPr>
        <w:pStyle w:val="s1"/>
        <w:shd w:val="clear" w:color="auto" w:fill="FFFFFF"/>
        <w:spacing w:before="0" w:beforeAutospacing="0" w:after="0" w:afterAutospacing="0"/>
        <w:ind w:firstLine="709"/>
        <w:jc w:val="both"/>
        <w:rPr>
          <w:color w:val="22272F"/>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0F0D40" w:rsidRDefault="000F0D40" w:rsidP="001919D0">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lang w:eastAsia="en-US"/>
              </w:rPr>
              <w:t xml:space="preserve">Обобщение </w:t>
            </w:r>
            <w:r>
              <w:rPr>
                <w:color w:val="000000"/>
                <w:lang w:eastAsia="en-US"/>
              </w:rPr>
              <w:lastRenderedPageBreak/>
              <w:t xml:space="preserve">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lastRenderedPageBreak/>
              <w:t xml:space="preserve">Подготовка доклада о </w:t>
            </w:r>
            <w:r>
              <w:rPr>
                <w:color w:val="000000" w:themeColor="text1"/>
                <w:lang w:eastAsia="en-US"/>
              </w:rPr>
              <w:lastRenderedPageBreak/>
              <w:t>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lastRenderedPageBreak/>
              <w:t xml:space="preserve">До 1 июня </w:t>
            </w:r>
          </w:p>
          <w:p w:rsidR="000F0D40" w:rsidRDefault="000F0D40" w:rsidP="00776C5A">
            <w:pPr>
              <w:jc w:val="center"/>
              <w:rPr>
                <w:color w:val="000000" w:themeColor="text1"/>
                <w:lang w:eastAsia="en-US"/>
              </w:rPr>
            </w:pPr>
            <w:r>
              <w:rPr>
                <w:color w:val="000000" w:themeColor="text1"/>
                <w:lang w:eastAsia="en-US"/>
              </w:rPr>
              <w:lastRenderedPageBreak/>
              <w:t>202</w:t>
            </w:r>
            <w:r w:rsidR="00776C5A">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До 1 июля</w:t>
            </w:r>
          </w:p>
          <w:p w:rsidR="000F0D40" w:rsidRDefault="00776C5A" w:rsidP="000F0D40">
            <w:pPr>
              <w:jc w:val="center"/>
              <w:rPr>
                <w:color w:val="000000" w:themeColor="text1"/>
                <w:lang w:eastAsia="en-US"/>
              </w:rPr>
            </w:pPr>
            <w:r>
              <w:rPr>
                <w:color w:val="000000" w:themeColor="text1"/>
                <w:lang w:eastAsia="en-US"/>
              </w:rPr>
              <w:t>2025</w:t>
            </w:r>
            <w:r w:rsidR="000F0D40">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F5761C" w:rsidRDefault="000F0D40" w:rsidP="001919D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обязательных </w:t>
            </w:r>
            <w:r>
              <w:rPr>
                <w:color w:val="000000" w:themeColor="text1"/>
                <w:shd w:val="clear" w:color="auto" w:fill="FFFFFF"/>
                <w:lang w:eastAsia="en-US"/>
              </w:rPr>
              <w:lastRenderedPageBreak/>
              <w:t>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0F0D40" w:rsidRDefault="000F0D40" w:rsidP="001919D0">
            <w:pPr>
              <w:jc w:val="center"/>
              <w:rPr>
                <w:color w:val="000000" w:themeColor="text1"/>
                <w:lang w:eastAsia="en-US"/>
              </w:rPr>
            </w:pP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F0D40" w:rsidRDefault="000F0D40" w:rsidP="001919D0">
            <w:pPr>
              <w:rPr>
                <w:color w:val="000000"/>
                <w:lang w:eastAsia="en-US"/>
              </w:rPr>
            </w:pPr>
            <w:r>
              <w:rPr>
                <w:color w:val="000000"/>
                <w:lang w:eastAsia="en-US"/>
              </w:rPr>
              <w:t xml:space="preserve">- получение информации о нормативных правовых актах (их </w:t>
            </w:r>
            <w:r>
              <w:rPr>
                <w:color w:val="000000"/>
                <w:lang w:eastAsia="en-US"/>
              </w:rPr>
              <w:lastRenderedPageBreak/>
              <w:t>отдельных положениях), содержащих обязательные требования, оценка соблюдения которых осуществляется в рамках контрольных мероприятий</w:t>
            </w:r>
          </w:p>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сельского поселения или </w:t>
            </w:r>
            <w:r>
              <w:rPr>
                <w:color w:val="000000"/>
                <w:lang w:eastAsia="en-US"/>
              </w:rPr>
              <w:lastRenderedPageBreak/>
              <w:t>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w:t>
            </w:r>
            <w:r>
              <w:rPr>
                <w:color w:val="000000"/>
                <w:lang w:eastAsia="en-US"/>
              </w:rPr>
              <w:lastRenderedPageBreak/>
              <w:t>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Тесовского поселения Новодугинского района Смоленской области, Глава муниципального </w:t>
            </w:r>
            <w:r>
              <w:rPr>
                <w:color w:val="000000" w:themeColor="text1"/>
                <w:lang w:eastAsia="en-US"/>
              </w:rPr>
              <w:lastRenderedPageBreak/>
              <w:t>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Pr="00872748" w:rsidRDefault="000F0D40" w:rsidP="001919D0">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0F0D40" w:rsidRDefault="000F0D40" w:rsidP="001919D0">
            <w:pPr>
              <w:jc w:val="center"/>
              <w:rPr>
                <w:color w:val="000000" w:themeColor="text1"/>
                <w:lang w:eastAsia="en-US"/>
              </w:rPr>
            </w:pPr>
          </w:p>
          <w:p w:rsidR="000F0D40" w:rsidRDefault="000F0D40" w:rsidP="001919D0">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bl>
    <w:p w:rsidR="000F0D40" w:rsidRDefault="000F0D40" w:rsidP="000F0D40">
      <w:pPr>
        <w:pStyle w:val="s1"/>
        <w:shd w:val="clear" w:color="auto" w:fill="FFFFFF"/>
        <w:spacing w:before="0" w:beforeAutospacing="0" w:after="0" w:afterAutospacing="0"/>
        <w:ind w:firstLine="709"/>
        <w:rPr>
          <w:color w:val="22272F"/>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0F0D40" w:rsidRDefault="000F0D40" w:rsidP="000F0D40">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0F0D40" w:rsidRDefault="000F0D40" w:rsidP="000F0D40">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 </w:t>
            </w:r>
            <w:r>
              <w:rPr>
                <w:lang w:eastAsia="en-US"/>
              </w:rPr>
              <w:lastRenderedPageBreak/>
              <w:t>п/п</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Единица измерения, </w:t>
            </w:r>
            <w:r>
              <w:rPr>
                <w:lang w:eastAsia="en-US"/>
              </w:rPr>
              <w:lastRenderedPageBreak/>
              <w:t>свидетельствующая о максимальной результативности программы профилактики</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p w:rsidR="000F0D40" w:rsidRDefault="000F0D40" w:rsidP="001919D0">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3 </w:t>
            </w:r>
          </w:p>
        </w:tc>
      </w:tr>
    </w:tbl>
    <w:p w:rsidR="000F0D40" w:rsidRDefault="000F0D40" w:rsidP="000F0D40">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F0D40" w:rsidRPr="00F4283F" w:rsidRDefault="000F0D40" w:rsidP="000F0D40">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рограммы профилактики осуществляется Главой муниципального образования Тесовское</w:t>
      </w:r>
      <w:r>
        <w:rPr>
          <w:sz w:val="28"/>
          <w:szCs w:val="28"/>
        </w:rPr>
        <w:t xml:space="preserve"> сельское поселение</w:t>
      </w:r>
      <w:r w:rsidRPr="009474E9">
        <w:rPr>
          <w:sz w:val="28"/>
          <w:szCs w:val="28"/>
        </w:rPr>
        <w:t xml:space="preserve"> </w:t>
      </w:r>
      <w:r>
        <w:rPr>
          <w:sz w:val="28"/>
          <w:szCs w:val="28"/>
        </w:rPr>
        <w:t xml:space="preserve">Новодугинского </w:t>
      </w:r>
      <w:r w:rsidRPr="00FC49FE">
        <w:rPr>
          <w:sz w:val="28"/>
          <w:szCs w:val="28"/>
        </w:rPr>
        <w:t>района Смоленской области</w:t>
      </w:r>
      <w:r>
        <w:rPr>
          <w:color w:val="22272F"/>
          <w:sz w:val="28"/>
          <w:szCs w:val="28"/>
        </w:rPr>
        <w:t xml:space="preserve">. </w:t>
      </w:r>
    </w:p>
    <w:p w:rsidR="000F0D40" w:rsidRDefault="000F0D40" w:rsidP="000F0D40">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Pr="00F4283F">
        <w:rPr>
          <w:bCs/>
          <w:color w:val="000000"/>
          <w:sz w:val="28"/>
          <w:szCs w:val="28"/>
        </w:rPr>
        <w:t>Советом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sz w:val="28"/>
          <w:szCs w:val="28"/>
        </w:rPr>
        <w:t>.</w:t>
      </w:r>
    </w:p>
    <w:p w:rsidR="000F0D40" w:rsidRPr="00F4283F" w:rsidRDefault="000F0D40" w:rsidP="000F0D40">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776C5A">
        <w:rPr>
          <w:color w:val="22272F"/>
          <w:sz w:val="28"/>
          <w:szCs w:val="28"/>
        </w:rPr>
        <w:t>5</w:t>
      </w:r>
      <w:r w:rsidRPr="002D55A2">
        <w:rPr>
          <w:color w:val="22272F"/>
          <w:sz w:val="28"/>
          <w:szCs w:val="28"/>
        </w:rPr>
        <w:t xml:space="preserve"> года (года, следующего за отчетным) в </w:t>
      </w:r>
      <w:r w:rsidRPr="00F4283F">
        <w:rPr>
          <w:bCs/>
          <w:color w:val="000000"/>
          <w:sz w:val="28"/>
          <w:szCs w:val="28"/>
        </w:rPr>
        <w:t>Совет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sectPr w:rsidR="000F0D40" w:rsidRPr="00F4283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02" w:rsidRDefault="007D7102" w:rsidP="00553C47">
      <w:r>
        <w:separator/>
      </w:r>
    </w:p>
  </w:endnote>
  <w:endnote w:type="continuationSeparator" w:id="1">
    <w:p w:rsidR="007D7102" w:rsidRDefault="007D7102"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02" w:rsidRDefault="007D7102" w:rsidP="00553C47">
      <w:r>
        <w:separator/>
      </w:r>
    </w:p>
  </w:footnote>
  <w:footnote w:type="continuationSeparator" w:id="1">
    <w:p w:rsidR="007D7102" w:rsidRDefault="007D7102"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A633F3">
        <w:pPr>
          <w:pStyle w:val="a7"/>
          <w:jc w:val="center"/>
        </w:pPr>
        <w:r>
          <w:fldChar w:fldCharType="begin"/>
        </w:r>
        <w:r w:rsidR="009539E1">
          <w:instrText xml:space="preserve"> PAGE   \* MERGEFORMAT </w:instrText>
        </w:r>
        <w:r>
          <w:fldChar w:fldCharType="separate"/>
        </w:r>
        <w:r w:rsidR="007A4D1E">
          <w:rPr>
            <w:noProof/>
          </w:rPr>
          <w:t>12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139B5"/>
    <w:rsid w:val="000141B8"/>
    <w:rsid w:val="00031982"/>
    <w:rsid w:val="00081A71"/>
    <w:rsid w:val="000B5F54"/>
    <w:rsid w:val="000D6527"/>
    <w:rsid w:val="000F0D40"/>
    <w:rsid w:val="000F5641"/>
    <w:rsid w:val="0011638E"/>
    <w:rsid w:val="00160C38"/>
    <w:rsid w:val="00165632"/>
    <w:rsid w:val="0019458C"/>
    <w:rsid w:val="001E38E2"/>
    <w:rsid w:val="001E633B"/>
    <w:rsid w:val="001E7D5A"/>
    <w:rsid w:val="001F5544"/>
    <w:rsid w:val="002240EC"/>
    <w:rsid w:val="002D1381"/>
    <w:rsid w:val="002D55A2"/>
    <w:rsid w:val="00316D74"/>
    <w:rsid w:val="00335895"/>
    <w:rsid w:val="00355642"/>
    <w:rsid w:val="003B78C4"/>
    <w:rsid w:val="003E696A"/>
    <w:rsid w:val="004618A0"/>
    <w:rsid w:val="00497F42"/>
    <w:rsid w:val="004F29A0"/>
    <w:rsid w:val="00504D52"/>
    <w:rsid w:val="00507E8D"/>
    <w:rsid w:val="005211A8"/>
    <w:rsid w:val="00543E3B"/>
    <w:rsid w:val="00553C47"/>
    <w:rsid w:val="005A441C"/>
    <w:rsid w:val="005D7B17"/>
    <w:rsid w:val="005F79CC"/>
    <w:rsid w:val="00603096"/>
    <w:rsid w:val="00644F3F"/>
    <w:rsid w:val="00673DC6"/>
    <w:rsid w:val="006975BA"/>
    <w:rsid w:val="006B0699"/>
    <w:rsid w:val="006C41DD"/>
    <w:rsid w:val="006C7383"/>
    <w:rsid w:val="00776C5A"/>
    <w:rsid w:val="007A4D1E"/>
    <w:rsid w:val="007A7E19"/>
    <w:rsid w:val="007D7102"/>
    <w:rsid w:val="007F5AF5"/>
    <w:rsid w:val="008169F6"/>
    <w:rsid w:val="0082140A"/>
    <w:rsid w:val="00842392"/>
    <w:rsid w:val="00872748"/>
    <w:rsid w:val="00884F84"/>
    <w:rsid w:val="008975D7"/>
    <w:rsid w:val="008C6295"/>
    <w:rsid w:val="008C6740"/>
    <w:rsid w:val="009539E1"/>
    <w:rsid w:val="009A7F82"/>
    <w:rsid w:val="009E4935"/>
    <w:rsid w:val="00A0651D"/>
    <w:rsid w:val="00A3092F"/>
    <w:rsid w:val="00A633F3"/>
    <w:rsid w:val="00A66ECC"/>
    <w:rsid w:val="00B03AFF"/>
    <w:rsid w:val="00B16296"/>
    <w:rsid w:val="00B73C0E"/>
    <w:rsid w:val="00BA61AE"/>
    <w:rsid w:val="00BB6ABA"/>
    <w:rsid w:val="00BC33BD"/>
    <w:rsid w:val="00C54644"/>
    <w:rsid w:val="00C57E83"/>
    <w:rsid w:val="00C878BD"/>
    <w:rsid w:val="00CC2F24"/>
    <w:rsid w:val="00CD2B71"/>
    <w:rsid w:val="00CE5B29"/>
    <w:rsid w:val="00CF515C"/>
    <w:rsid w:val="00CF62B4"/>
    <w:rsid w:val="00D015E2"/>
    <w:rsid w:val="00D804CA"/>
    <w:rsid w:val="00D934E0"/>
    <w:rsid w:val="00DC2ADA"/>
    <w:rsid w:val="00DC3CF8"/>
    <w:rsid w:val="00E37C2C"/>
    <w:rsid w:val="00E676FF"/>
    <w:rsid w:val="00E72DC5"/>
    <w:rsid w:val="00E86767"/>
    <w:rsid w:val="00EB07E0"/>
    <w:rsid w:val="00EE39BC"/>
    <w:rsid w:val="00F134EA"/>
    <w:rsid w:val="00F4283F"/>
    <w:rsid w:val="00F53002"/>
    <w:rsid w:val="00F5761C"/>
    <w:rsid w:val="00FD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customStyle="1" w:styleId="paragraph">
    <w:name w:val="paragraph"/>
    <w:basedOn w:val="a"/>
    <w:rsid w:val="000319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00222583">
      <w:bodyDiv w:val="1"/>
      <w:marLeft w:val="0"/>
      <w:marRight w:val="0"/>
      <w:marTop w:val="0"/>
      <w:marBottom w:val="0"/>
      <w:divBdr>
        <w:top w:val="none" w:sz="0" w:space="0" w:color="auto"/>
        <w:left w:val="none" w:sz="0" w:space="0" w:color="auto"/>
        <w:bottom w:val="none" w:sz="0" w:space="0" w:color="auto"/>
        <w:right w:val="none" w:sz="0" w:space="0" w:color="auto"/>
      </w:divBdr>
    </w:div>
    <w:div w:id="20286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0F113E-0398-4E71-8537-1D70BAA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43</cp:revision>
  <cp:lastPrinted>2023-12-15T08:53:00Z</cp:lastPrinted>
  <dcterms:created xsi:type="dcterms:W3CDTF">2021-09-24T09:42:00Z</dcterms:created>
  <dcterms:modified xsi:type="dcterms:W3CDTF">2023-12-15T08:54:00Z</dcterms:modified>
</cp:coreProperties>
</file>