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99D" w:rsidRPr="002F399D" w:rsidRDefault="002F399D" w:rsidP="002C2F9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2F399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Программа «Первый старт» в 2025 году</w:t>
      </w:r>
    </w:p>
    <w:p w:rsidR="002F399D" w:rsidRPr="002F399D" w:rsidRDefault="002F399D" w:rsidP="002C2F90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18"/>
          <w:szCs w:val="18"/>
          <w:lang w:eastAsia="ru-RU"/>
        </w:rPr>
      </w:pPr>
      <w:r w:rsidRPr="002F399D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 </w:t>
      </w:r>
    </w:p>
    <w:p w:rsidR="002F399D" w:rsidRPr="002F399D" w:rsidRDefault="002F399D" w:rsidP="002C2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2F399D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В 2025 году на территории Смоленской области продолж</w:t>
      </w:r>
      <w:r w:rsidR="002C2F90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ает</w:t>
      </w:r>
      <w:r w:rsidRPr="002F399D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ся реализация </w:t>
      </w:r>
      <w:proofErr w:type="spellStart"/>
      <w:r w:rsidRPr="002F399D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грантовой</w:t>
      </w:r>
      <w:proofErr w:type="spellEnd"/>
      <w:r w:rsidRPr="002F399D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программы «Первый старт».</w:t>
      </w:r>
    </w:p>
    <w:p w:rsidR="002F399D" w:rsidRPr="002F399D" w:rsidRDefault="002F399D" w:rsidP="002C2F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2F399D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Для получения гранта нужно:</w:t>
      </w:r>
    </w:p>
    <w:p w:rsidR="002F399D" w:rsidRPr="002F399D" w:rsidRDefault="002F399D" w:rsidP="002C2F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2F399D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1) пройти обучение в рамках обучающей программы, проведение которой организовано Центром "Мой бизнес", действующим на территории Смоленской области;</w:t>
      </w:r>
    </w:p>
    <w:p w:rsidR="002F399D" w:rsidRPr="002F399D" w:rsidRDefault="002F399D" w:rsidP="002C2F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2F399D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2)  зарегистрироваться в качестве ИП или малого предприятия;</w:t>
      </w:r>
    </w:p>
    <w:p w:rsidR="002F399D" w:rsidRPr="002F399D" w:rsidRDefault="002F399D" w:rsidP="002F39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2F399D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3) открыть счет в банке;</w:t>
      </w:r>
    </w:p>
    <w:p w:rsidR="002C2F90" w:rsidRDefault="002F399D" w:rsidP="002F39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2F399D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4) иметь разработанный бизнес-проект;</w:t>
      </w:r>
    </w:p>
    <w:p w:rsidR="002F399D" w:rsidRPr="002F399D" w:rsidRDefault="002F399D" w:rsidP="002F39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2F399D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5) иметь обеспечение </w:t>
      </w:r>
      <w:proofErr w:type="spellStart"/>
      <w:r w:rsidRPr="002F399D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софинансирование</w:t>
      </w:r>
      <w:proofErr w:type="spellEnd"/>
      <w:r w:rsidRPr="002F399D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расходов на реализацию </w:t>
      </w:r>
      <w:proofErr w:type="spellStart"/>
      <w:proofErr w:type="gramStart"/>
      <w:r w:rsidRPr="002F399D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бизнес-проект</w:t>
      </w:r>
      <w:r w:rsidR="002C2F90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а</w:t>
      </w:r>
      <w:proofErr w:type="spellEnd"/>
      <w:proofErr w:type="gramEnd"/>
      <w:r w:rsidRPr="002F399D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в размере не менее 10% от суммы Гранта;</w:t>
      </w:r>
    </w:p>
    <w:p w:rsidR="002F399D" w:rsidRPr="002F399D" w:rsidRDefault="002C2F90" w:rsidP="002F39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 </w:t>
      </w:r>
      <w:r w:rsidR="002F399D" w:rsidRPr="002F399D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6) субъект МСП не должен являться кредитной организацией, страховой организацией, инвестиционным фондом, негосударственным пенсионным фондом, профессиональным участником рынка ценных бумаг, ломбардом.</w:t>
      </w:r>
    </w:p>
    <w:p w:rsidR="001F0806" w:rsidRPr="001F0806" w:rsidRDefault="002F399D" w:rsidP="001F08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99D">
        <w:rPr>
          <w:rFonts w:ascii="Times New Roman" w:eastAsia="Times New Roman" w:hAnsi="Times New Roman" w:cs="Times New Roman"/>
          <w:color w:val="353535"/>
          <w:sz w:val="24"/>
          <w:szCs w:val="24"/>
        </w:rPr>
        <w:t>Предоставляемая субсидия до </w:t>
      </w:r>
      <w:r w:rsidRPr="002F399D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</w:rPr>
        <w:t>500 000</w:t>
      </w:r>
      <w:r w:rsidRPr="002F399D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 рублей имеет целевое назначение. </w:t>
      </w:r>
      <w:r w:rsidRPr="001F0806">
        <w:rPr>
          <w:rFonts w:ascii="Times New Roman" w:eastAsia="Times New Roman" w:hAnsi="Times New Roman" w:cs="Times New Roman"/>
          <w:color w:val="353535"/>
          <w:sz w:val="24"/>
          <w:szCs w:val="24"/>
        </w:rPr>
        <w:t>Получателями гранта могут быть лица, которые ранее не были зарегистрированы в качестве индивидуального предпринимателя или малого предприятия и не получают (не получал ранее) средства из бюджета Смоленской области, бюджета муниципального образования.</w:t>
      </w:r>
      <w:r w:rsidR="001F0806" w:rsidRPr="001F0806">
        <w:rPr>
          <w:rFonts w:ascii="Times New Roman" w:hAnsi="Times New Roman" w:cs="Times New Roman"/>
          <w:sz w:val="24"/>
          <w:szCs w:val="24"/>
        </w:rPr>
        <w:t xml:space="preserve"> Гранты не предоставляются субъектам МСП,  ранее осуществлявшими предпринимательскую деятельность в качестве индивидуальных предпринимателей и (или) являвшимися учредителями юридических лиц, в случае, если регистрация такого индивидуального предпринимателя или юридического лица была прекращена в период с 1 января 2023 года по 31 декабря 2025 года.</w:t>
      </w:r>
    </w:p>
    <w:p w:rsidR="002F399D" w:rsidRPr="001F0806" w:rsidRDefault="002F399D" w:rsidP="002C2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</w:p>
    <w:p w:rsidR="002F399D" w:rsidRPr="002F399D" w:rsidRDefault="002F399D" w:rsidP="002C2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2F399D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Гранты помогут открыть собственное дело в целях финансового обеспечения следующих расходов:</w:t>
      </w:r>
    </w:p>
    <w:p w:rsidR="002F399D" w:rsidRPr="002F399D" w:rsidRDefault="002F399D" w:rsidP="002F39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2F399D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- приобретение основных средств (за исключением приобретения зданий, сооружений, земельных участков, автомобилей);</w:t>
      </w:r>
    </w:p>
    <w:p w:rsidR="002F399D" w:rsidRPr="002F399D" w:rsidRDefault="002F399D" w:rsidP="002F39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2F399D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- приобретение оргтехники, оборудования (в том числе инвентаря, мебели);</w:t>
      </w:r>
    </w:p>
    <w:p w:rsidR="002F399D" w:rsidRPr="002F399D" w:rsidRDefault="002F399D" w:rsidP="002F39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2F399D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- приобретение сырья, расходных материалов, необходимых для производства продукции, оказания услуг и выполнения работ (не более 40% от суммы Гранта);</w:t>
      </w:r>
    </w:p>
    <w:p w:rsidR="002F399D" w:rsidRPr="002F399D" w:rsidRDefault="002F399D" w:rsidP="002F39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2F399D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- приобретение автолавок и </w:t>
      </w:r>
      <w:proofErr w:type="spellStart"/>
      <w:r w:rsidRPr="002F399D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фуд-траков</w:t>
      </w:r>
      <w:proofErr w:type="spellEnd"/>
      <w:r w:rsidRPr="002F399D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при осуществлении соответствующих видов предпринимательской деятельности (розничная торговля, общественное питание);</w:t>
      </w:r>
    </w:p>
    <w:p w:rsidR="002F399D" w:rsidRPr="002F399D" w:rsidRDefault="002F399D" w:rsidP="002F39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2F399D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- аренда нежилых помещений (не более 15% от суммы Гранта);</w:t>
      </w:r>
    </w:p>
    <w:p w:rsidR="002F399D" w:rsidRPr="002F399D" w:rsidRDefault="002F399D" w:rsidP="002F39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2F399D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- приобретение программного обеспечения и неисключительных прав на программное обеспечение (расходы, связанные с получением прав по лицензионному соглашению; расходы по адаптации, настройке, внедрению и модификации программного обеспечения; расходы по сопровождению программного обеспечения.</w:t>
      </w:r>
    </w:p>
    <w:p w:rsidR="002F399D" w:rsidRDefault="002C2F90" w:rsidP="002C2F9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2C2F90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Для получения разъяснений по вопросам поддержки субъектов МСП и </w:t>
      </w:r>
      <w:proofErr w:type="spellStart"/>
      <w:r w:rsidRPr="002C2F90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самозанятых</w:t>
      </w:r>
      <w:proofErr w:type="spellEnd"/>
      <w:r w:rsidRPr="002C2F90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граждан можно обратиться в центр «Мой бизнес» по номеру телефона: 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8</w:t>
      </w:r>
      <w:r w:rsidRPr="002C2F90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(4812) 638-038 (</w:t>
      </w:r>
      <w:proofErr w:type="spellStart"/>
      <w:r w:rsidRPr="002C2F90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доб</w:t>
      </w:r>
      <w:proofErr w:type="spellEnd"/>
      <w:r w:rsidRPr="002C2F90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. 6), по адресу электронной почты: </w:t>
      </w:r>
      <w:hyperlink r:id="rId4" w:history="1">
        <w:r w:rsidRPr="002C2F90">
          <w:rPr>
            <w:rFonts w:ascii="Times New Roman" w:eastAsia="Times New Roman" w:hAnsi="Times New Roman" w:cs="Times New Roman"/>
            <w:color w:val="1071AE"/>
            <w:sz w:val="24"/>
            <w:szCs w:val="24"/>
            <w:lang w:eastAsia="ru-RU"/>
          </w:rPr>
          <w:t>info@cpp67.ru</w:t>
        </w:r>
      </w:hyperlink>
      <w:r w:rsidRPr="002C2F90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  или </w:t>
      </w:r>
      <w:r w:rsidR="002F399D" w:rsidRPr="002C2F90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в Администрацию муниципального образования «Новодугинский  муниципальный округ» Смоленской области по адресу: Смоленская область, с. Новодугино, ул. 30 Лет Победы, зд.2, 2 этаж, отдел экономического развития. Телефон для справок: 8(48138) 2-22-81,</w:t>
      </w:r>
      <w:r w:rsidR="002F399D" w:rsidRPr="002F399D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8 (48138) 2-18-06.</w:t>
      </w:r>
    </w:p>
    <w:p w:rsidR="002C2F90" w:rsidRPr="002F399D" w:rsidRDefault="002C2F90" w:rsidP="002C2F9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</w:p>
    <w:p w:rsidR="007619B1" w:rsidRDefault="007619B1"/>
    <w:sectPr w:rsidR="007619B1" w:rsidSect="00761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399D"/>
    <w:rsid w:val="001F0806"/>
    <w:rsid w:val="002C2F90"/>
    <w:rsid w:val="002F399D"/>
    <w:rsid w:val="006B5394"/>
    <w:rsid w:val="006C33DE"/>
    <w:rsid w:val="00725383"/>
    <w:rsid w:val="007619B1"/>
    <w:rsid w:val="008D5E30"/>
    <w:rsid w:val="00C27133"/>
    <w:rsid w:val="00FF3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9B1"/>
  </w:style>
  <w:style w:type="paragraph" w:styleId="1">
    <w:name w:val="heading 1"/>
    <w:basedOn w:val="a"/>
    <w:link w:val="10"/>
    <w:uiPriority w:val="9"/>
    <w:qFormat/>
    <w:rsid w:val="002F39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9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F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399D"/>
    <w:rPr>
      <w:b/>
      <w:bCs/>
    </w:rPr>
  </w:style>
  <w:style w:type="paragraph" w:customStyle="1" w:styleId="ConsPlusNormal">
    <w:name w:val="ConsPlusNormal"/>
    <w:rsid w:val="001F08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4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3773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96891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cpp67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Ekon2</dc:creator>
  <cp:keywords/>
  <dc:description/>
  <cp:lastModifiedBy>Ekon2</cp:lastModifiedBy>
  <cp:revision>7</cp:revision>
  <dcterms:created xsi:type="dcterms:W3CDTF">2025-02-05T12:03:00Z</dcterms:created>
  <dcterms:modified xsi:type="dcterms:W3CDTF">2025-06-06T05:50:00Z</dcterms:modified>
</cp:coreProperties>
</file>