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1B0" w:rsidRPr="007851B0" w:rsidRDefault="007851B0" w:rsidP="007851B0">
      <w:pPr>
        <w:shd w:val="clear" w:color="auto" w:fill="F6F6F6"/>
        <w:spacing w:after="540" w:line="240" w:lineRule="auto"/>
        <w:jc w:val="center"/>
        <w:outlineLvl w:val="0"/>
        <w:rPr>
          <w:rFonts w:ascii="Arial" w:eastAsia="Times New Roman" w:hAnsi="Arial" w:cs="Arial"/>
          <w:b/>
          <w:bCs/>
          <w:color w:val="333333"/>
          <w:kern w:val="36"/>
          <w:sz w:val="54"/>
          <w:szCs w:val="54"/>
          <w:lang w:eastAsia="ru-RU"/>
        </w:rPr>
      </w:pPr>
      <w:r w:rsidRPr="007851B0">
        <w:rPr>
          <w:rFonts w:ascii="Arial" w:eastAsia="Times New Roman" w:hAnsi="Arial" w:cs="Arial"/>
          <w:b/>
          <w:bCs/>
          <w:color w:val="333333"/>
          <w:kern w:val="36"/>
          <w:sz w:val="54"/>
          <w:szCs w:val="54"/>
          <w:lang w:eastAsia="ru-RU"/>
        </w:rPr>
        <w:t>Меры поддержки малого и среднего бизнеса в 2025 году</w:t>
      </w:r>
    </w:p>
    <w:p w:rsidR="007851B0" w:rsidRPr="007851B0" w:rsidRDefault="007851B0" w:rsidP="007851B0">
      <w:pPr>
        <w:shd w:val="clear" w:color="auto" w:fill="F6F6F6"/>
        <w:spacing w:line="240" w:lineRule="auto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>
        <w:rPr>
          <w:rFonts w:ascii="Arial" w:eastAsia="Times New Roman" w:hAnsi="Arial" w:cs="Arial"/>
          <w:noProof/>
          <w:color w:val="444444"/>
          <w:sz w:val="26"/>
          <w:szCs w:val="26"/>
          <w:lang w:eastAsia="ru-RU"/>
        </w:rPr>
        <w:drawing>
          <wp:inline distT="0" distB="0" distL="0" distR="0">
            <wp:extent cx="6858000" cy="3857625"/>
            <wp:effectExtent l="19050" t="0" r="0" b="0"/>
            <wp:docPr id="1" name="Рисунок 1" descr="меры поддержки малого и среднего бизнеса в 2025 году - фото -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еры поддержки малого и среднего бизнеса в 2025 году - фото -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385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5291" w:rsidRDefault="00085291"/>
    <w:p w:rsidR="007851B0" w:rsidRPr="007851B0" w:rsidRDefault="007851B0" w:rsidP="007851B0">
      <w:pPr>
        <w:shd w:val="clear" w:color="auto" w:fill="F6F6F6"/>
        <w:spacing w:after="0" w:line="390" w:lineRule="atLeast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7851B0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В рамках федерального проекта «Малое и среднее предпринимательство и поддержка индивидуальной предпринимательской инициативы» (ФП «МСП») в 2025 году продолжается реализация масштабных мер поддержки бизнеса.</w:t>
      </w:r>
    </w:p>
    <w:p w:rsidR="007851B0" w:rsidRPr="007851B0" w:rsidRDefault="00E416AA" w:rsidP="007851B0">
      <w:pPr>
        <w:shd w:val="clear" w:color="auto" w:fill="F6F6F6"/>
        <w:spacing w:after="0" w:line="240" w:lineRule="auto"/>
        <w:jc w:val="center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E416AA">
        <w:rPr>
          <w:rFonts w:ascii="Arial" w:eastAsia="Times New Roman" w:hAnsi="Arial" w:cs="Arial"/>
          <w:color w:val="444444"/>
          <w:sz w:val="26"/>
          <w:szCs w:val="26"/>
          <w:lang w:eastAsia="ru-RU"/>
        </w:rPr>
        <w:pict>
          <v:rect id="_x0000_i1025" style="width:467.75pt;height:.75pt" o:hralign="center" o:hrstd="t" o:hrnoshade="t" o:hr="t" fillcolor="#a0a0a0" stroked="f"/>
        </w:pict>
      </w:r>
    </w:p>
    <w:p w:rsidR="007851B0" w:rsidRPr="007851B0" w:rsidRDefault="007851B0" w:rsidP="007851B0">
      <w:pPr>
        <w:shd w:val="clear" w:color="auto" w:fill="F6F6F6"/>
        <w:spacing w:after="0" w:line="390" w:lineRule="atLeast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7851B0">
        <w:rPr>
          <w:rFonts w:ascii="Arial" w:eastAsia="Times New Roman" w:hAnsi="Arial" w:cs="Arial"/>
          <w:b/>
          <w:bCs/>
          <w:color w:val="444444"/>
          <w:sz w:val="26"/>
          <w:lang w:eastAsia="ru-RU"/>
        </w:rPr>
        <w:t>1. Льготное кредитование МСП</w:t>
      </w:r>
    </w:p>
    <w:p w:rsidR="007851B0" w:rsidRPr="007851B0" w:rsidRDefault="007851B0" w:rsidP="007851B0">
      <w:pPr>
        <w:shd w:val="clear" w:color="auto" w:fill="F6F6F6"/>
        <w:spacing w:after="0" w:line="390" w:lineRule="atLeast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7851B0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Программа льготного кредитования направлена на поддержку инвестиционных проектов в приоритетных отраслях, таких как обрабатывающее производство, гостиничный бизнес, научная и техническая деятельность.</w:t>
      </w:r>
    </w:p>
    <w:p w:rsidR="007851B0" w:rsidRPr="007851B0" w:rsidRDefault="007851B0" w:rsidP="007851B0">
      <w:pPr>
        <w:shd w:val="clear" w:color="auto" w:fill="F6F6F6"/>
        <w:spacing w:after="0" w:line="390" w:lineRule="atLeast"/>
        <w:ind w:left="360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7851B0">
        <w:rPr>
          <w:rFonts w:ascii="Arial" w:eastAsia="Times New Roman" w:hAnsi="Arial" w:cs="Arial"/>
          <w:b/>
          <w:bCs/>
          <w:color w:val="444444"/>
          <w:sz w:val="26"/>
          <w:lang w:eastAsia="ru-RU"/>
        </w:rPr>
        <w:t>Условия:</w:t>
      </w:r>
    </w:p>
    <w:p w:rsidR="007851B0" w:rsidRPr="007851B0" w:rsidRDefault="007851B0" w:rsidP="007851B0">
      <w:pPr>
        <w:numPr>
          <w:ilvl w:val="0"/>
          <w:numId w:val="1"/>
        </w:numPr>
        <w:shd w:val="clear" w:color="auto" w:fill="F6F6F6"/>
        <w:spacing w:after="120" w:line="240" w:lineRule="auto"/>
        <w:ind w:left="0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7851B0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Льготная ставка: не превышает ключевую ставку ЦБ РФ, уменьшенную на 3,5% (при ставке ЦБ выше 12%) или на 2,5% (при ставке ЦБ 12% и ниже).</w:t>
      </w:r>
    </w:p>
    <w:p w:rsidR="007851B0" w:rsidRPr="007851B0" w:rsidRDefault="007851B0" w:rsidP="007851B0">
      <w:pPr>
        <w:numPr>
          <w:ilvl w:val="0"/>
          <w:numId w:val="1"/>
        </w:numPr>
        <w:shd w:val="clear" w:color="auto" w:fill="F6F6F6"/>
        <w:spacing w:after="120" w:line="240" w:lineRule="auto"/>
        <w:ind w:left="0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7851B0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Сумма кредита: до 1 </w:t>
      </w:r>
      <w:proofErr w:type="spellStart"/>
      <w:proofErr w:type="gramStart"/>
      <w:r w:rsidRPr="007851B0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млрд</w:t>
      </w:r>
      <w:proofErr w:type="spellEnd"/>
      <w:proofErr w:type="gramEnd"/>
      <w:r w:rsidRPr="007851B0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рублей.</w:t>
      </w:r>
    </w:p>
    <w:p w:rsidR="007851B0" w:rsidRPr="007851B0" w:rsidRDefault="007851B0" w:rsidP="007851B0">
      <w:pPr>
        <w:numPr>
          <w:ilvl w:val="0"/>
          <w:numId w:val="1"/>
        </w:numPr>
        <w:shd w:val="clear" w:color="auto" w:fill="F6F6F6"/>
        <w:spacing w:after="120" w:line="240" w:lineRule="auto"/>
        <w:ind w:left="0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7851B0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На что можно потратить: 80% средств — на капитальные затраты, 20% — на текущие расходы, связанные с проектом.</w:t>
      </w:r>
    </w:p>
    <w:p w:rsidR="007851B0" w:rsidRPr="007851B0" w:rsidRDefault="007851B0" w:rsidP="007851B0">
      <w:pPr>
        <w:shd w:val="clear" w:color="auto" w:fill="F6F6F6"/>
        <w:spacing w:after="0" w:line="390" w:lineRule="atLeast"/>
        <w:ind w:left="360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7851B0">
        <w:rPr>
          <w:rFonts w:ascii="Arial" w:eastAsia="Times New Roman" w:hAnsi="Arial" w:cs="Arial"/>
          <w:b/>
          <w:bCs/>
          <w:color w:val="444444"/>
          <w:sz w:val="26"/>
          <w:lang w:eastAsia="ru-RU"/>
        </w:rPr>
        <w:lastRenderedPageBreak/>
        <w:t>Требования к компаниям:</w:t>
      </w:r>
    </w:p>
    <w:p w:rsidR="007851B0" w:rsidRPr="007851B0" w:rsidRDefault="007851B0" w:rsidP="007851B0">
      <w:pPr>
        <w:numPr>
          <w:ilvl w:val="0"/>
          <w:numId w:val="2"/>
        </w:numPr>
        <w:shd w:val="clear" w:color="auto" w:fill="F6F6F6"/>
        <w:spacing w:after="120" w:line="240" w:lineRule="auto"/>
        <w:ind w:left="0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7851B0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Включение в реестр МСП.</w:t>
      </w:r>
    </w:p>
    <w:p w:rsidR="007851B0" w:rsidRPr="007851B0" w:rsidRDefault="007851B0" w:rsidP="007851B0">
      <w:pPr>
        <w:numPr>
          <w:ilvl w:val="0"/>
          <w:numId w:val="2"/>
        </w:numPr>
        <w:shd w:val="clear" w:color="auto" w:fill="F6F6F6"/>
        <w:spacing w:after="120" w:line="240" w:lineRule="auto"/>
        <w:ind w:left="0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7851B0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Основной ОКВЭД должен соответствовать приоритетным отраслям.</w:t>
      </w:r>
    </w:p>
    <w:p w:rsidR="007851B0" w:rsidRPr="007851B0" w:rsidRDefault="007851B0" w:rsidP="007851B0">
      <w:pPr>
        <w:numPr>
          <w:ilvl w:val="0"/>
          <w:numId w:val="2"/>
        </w:numPr>
        <w:shd w:val="clear" w:color="auto" w:fill="F6F6F6"/>
        <w:spacing w:after="120" w:line="240" w:lineRule="auto"/>
        <w:ind w:left="0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7851B0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Отсутствие процедуры банкротства или приостановки деятельности.</w:t>
      </w:r>
    </w:p>
    <w:p w:rsidR="007851B0" w:rsidRPr="007851B0" w:rsidRDefault="007851B0" w:rsidP="007851B0">
      <w:pPr>
        <w:shd w:val="clear" w:color="auto" w:fill="F6F6F6"/>
        <w:spacing w:after="0" w:line="390" w:lineRule="atLeast"/>
        <w:ind w:left="360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7851B0">
        <w:rPr>
          <w:rFonts w:ascii="Arial" w:eastAsia="Times New Roman" w:hAnsi="Arial" w:cs="Arial"/>
          <w:b/>
          <w:bCs/>
          <w:color w:val="444444"/>
          <w:sz w:val="26"/>
          <w:lang w:eastAsia="ru-RU"/>
        </w:rPr>
        <w:t>Как подать заявку:</w:t>
      </w:r>
    </w:p>
    <w:p w:rsidR="007851B0" w:rsidRPr="007851B0" w:rsidRDefault="007851B0" w:rsidP="007851B0">
      <w:pPr>
        <w:shd w:val="clear" w:color="auto" w:fill="F6F6F6"/>
        <w:spacing w:after="0" w:line="390" w:lineRule="atLeast"/>
        <w:ind w:left="360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7851B0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Обратиться в банк, участвующий в программе, с пакетом документов, включая бизнес-план и финансовую модель проекта.</w:t>
      </w:r>
    </w:p>
    <w:p w:rsidR="007851B0" w:rsidRPr="007851B0" w:rsidRDefault="00E416AA" w:rsidP="007851B0">
      <w:pPr>
        <w:shd w:val="clear" w:color="auto" w:fill="F6F6F6"/>
        <w:spacing w:after="0" w:line="240" w:lineRule="auto"/>
        <w:jc w:val="center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E416AA">
        <w:rPr>
          <w:rFonts w:ascii="Arial" w:eastAsia="Times New Roman" w:hAnsi="Arial" w:cs="Arial"/>
          <w:color w:val="444444"/>
          <w:sz w:val="26"/>
          <w:szCs w:val="26"/>
          <w:lang w:eastAsia="ru-RU"/>
        </w:rPr>
        <w:pict>
          <v:rect id="_x0000_i1026" style="width:467.75pt;height:.75pt" o:hralign="center" o:hrstd="t" o:hrnoshade="t" o:hr="t" fillcolor="#a0a0a0" stroked="f"/>
        </w:pict>
      </w:r>
    </w:p>
    <w:p w:rsidR="007851B0" w:rsidRPr="007851B0" w:rsidRDefault="007851B0" w:rsidP="007851B0">
      <w:pPr>
        <w:shd w:val="clear" w:color="auto" w:fill="F6F6F6"/>
        <w:spacing w:after="0" w:line="390" w:lineRule="atLeast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7851B0">
        <w:rPr>
          <w:rFonts w:ascii="Arial" w:eastAsia="Times New Roman" w:hAnsi="Arial" w:cs="Arial"/>
          <w:b/>
          <w:bCs/>
          <w:color w:val="444444"/>
          <w:sz w:val="26"/>
          <w:lang w:eastAsia="ru-RU"/>
        </w:rPr>
        <w:t>2. «Зонтичный» механизм поручительств</w:t>
      </w:r>
    </w:p>
    <w:p w:rsidR="007851B0" w:rsidRPr="007851B0" w:rsidRDefault="007851B0" w:rsidP="007851B0">
      <w:pPr>
        <w:shd w:val="clear" w:color="auto" w:fill="F6F6F6"/>
        <w:spacing w:after="0" w:line="390" w:lineRule="atLeast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7851B0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Корпорация МСП предоставляет поручительства по кредитам, что позволяет бизнесу получить финансирование даже при недостатке залога.</w:t>
      </w:r>
    </w:p>
    <w:p w:rsidR="007851B0" w:rsidRPr="007851B0" w:rsidRDefault="007851B0" w:rsidP="007851B0">
      <w:pPr>
        <w:shd w:val="clear" w:color="auto" w:fill="F6F6F6"/>
        <w:spacing w:after="0" w:line="390" w:lineRule="atLeast"/>
        <w:ind w:left="360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7851B0">
        <w:rPr>
          <w:rFonts w:ascii="Arial" w:eastAsia="Times New Roman" w:hAnsi="Arial" w:cs="Arial"/>
          <w:b/>
          <w:bCs/>
          <w:color w:val="444444"/>
          <w:sz w:val="26"/>
          <w:lang w:eastAsia="ru-RU"/>
        </w:rPr>
        <w:t>Условия:</w:t>
      </w:r>
    </w:p>
    <w:p w:rsidR="007851B0" w:rsidRPr="007851B0" w:rsidRDefault="007851B0" w:rsidP="007851B0">
      <w:pPr>
        <w:numPr>
          <w:ilvl w:val="0"/>
          <w:numId w:val="3"/>
        </w:numPr>
        <w:shd w:val="clear" w:color="auto" w:fill="F6F6F6"/>
        <w:spacing w:after="120" w:line="240" w:lineRule="auto"/>
        <w:ind w:left="0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7851B0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Размер поручительства: до 50% от суммы кредита (максимум — 1 </w:t>
      </w:r>
      <w:proofErr w:type="spellStart"/>
      <w:proofErr w:type="gramStart"/>
      <w:r w:rsidRPr="007851B0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млрд</w:t>
      </w:r>
      <w:proofErr w:type="spellEnd"/>
      <w:proofErr w:type="gramEnd"/>
      <w:r w:rsidRPr="007851B0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рублей на одного предпринимателя).</w:t>
      </w:r>
    </w:p>
    <w:p w:rsidR="007851B0" w:rsidRPr="007851B0" w:rsidRDefault="007851B0" w:rsidP="007851B0">
      <w:pPr>
        <w:numPr>
          <w:ilvl w:val="0"/>
          <w:numId w:val="3"/>
        </w:numPr>
        <w:shd w:val="clear" w:color="auto" w:fill="F6F6F6"/>
        <w:spacing w:after="120" w:line="240" w:lineRule="auto"/>
        <w:ind w:left="0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7851B0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Срок поручительства: до 120 месяцев.</w:t>
      </w:r>
    </w:p>
    <w:p w:rsidR="007851B0" w:rsidRPr="007851B0" w:rsidRDefault="007851B0" w:rsidP="007851B0">
      <w:pPr>
        <w:numPr>
          <w:ilvl w:val="0"/>
          <w:numId w:val="3"/>
        </w:numPr>
        <w:shd w:val="clear" w:color="auto" w:fill="F6F6F6"/>
        <w:spacing w:after="120" w:line="240" w:lineRule="auto"/>
        <w:ind w:left="0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7851B0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Цели кредита: инвестиции, оборотные средства, развитие, рефинансирование.</w:t>
      </w:r>
    </w:p>
    <w:p w:rsidR="007851B0" w:rsidRPr="007851B0" w:rsidRDefault="007851B0" w:rsidP="007851B0">
      <w:pPr>
        <w:shd w:val="clear" w:color="auto" w:fill="F6F6F6"/>
        <w:spacing w:after="0" w:line="390" w:lineRule="atLeast"/>
        <w:ind w:left="360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7851B0">
        <w:rPr>
          <w:rFonts w:ascii="Arial" w:eastAsia="Times New Roman" w:hAnsi="Arial" w:cs="Arial"/>
          <w:b/>
          <w:bCs/>
          <w:color w:val="444444"/>
          <w:sz w:val="26"/>
          <w:lang w:eastAsia="ru-RU"/>
        </w:rPr>
        <w:t>Требования к компаниям:</w:t>
      </w:r>
    </w:p>
    <w:p w:rsidR="007851B0" w:rsidRPr="007851B0" w:rsidRDefault="007851B0" w:rsidP="007851B0">
      <w:pPr>
        <w:numPr>
          <w:ilvl w:val="0"/>
          <w:numId w:val="4"/>
        </w:numPr>
        <w:shd w:val="clear" w:color="auto" w:fill="F6F6F6"/>
        <w:spacing w:after="120" w:line="240" w:lineRule="auto"/>
        <w:ind w:left="0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7851B0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Включение в реестр МСП.</w:t>
      </w:r>
    </w:p>
    <w:p w:rsidR="007851B0" w:rsidRPr="007851B0" w:rsidRDefault="007851B0" w:rsidP="007851B0">
      <w:pPr>
        <w:numPr>
          <w:ilvl w:val="0"/>
          <w:numId w:val="4"/>
        </w:numPr>
        <w:shd w:val="clear" w:color="auto" w:fill="F6F6F6"/>
        <w:spacing w:after="120" w:line="240" w:lineRule="auto"/>
        <w:ind w:left="0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7851B0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Отсутствие задолженностей перед бюджетом и работниками.</w:t>
      </w:r>
    </w:p>
    <w:p w:rsidR="007851B0" w:rsidRPr="007851B0" w:rsidRDefault="007851B0" w:rsidP="007851B0">
      <w:pPr>
        <w:numPr>
          <w:ilvl w:val="0"/>
          <w:numId w:val="4"/>
        </w:numPr>
        <w:shd w:val="clear" w:color="auto" w:fill="F6F6F6"/>
        <w:spacing w:after="120" w:line="240" w:lineRule="auto"/>
        <w:ind w:left="0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7851B0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Отсутствие процедуры банкротства.</w:t>
      </w:r>
    </w:p>
    <w:p w:rsidR="007851B0" w:rsidRPr="007851B0" w:rsidRDefault="007851B0" w:rsidP="007851B0">
      <w:pPr>
        <w:shd w:val="clear" w:color="auto" w:fill="F6F6F6"/>
        <w:spacing w:after="0" w:line="390" w:lineRule="atLeast"/>
        <w:ind w:left="360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7851B0">
        <w:rPr>
          <w:rFonts w:ascii="Arial" w:eastAsia="Times New Roman" w:hAnsi="Arial" w:cs="Arial"/>
          <w:b/>
          <w:bCs/>
          <w:color w:val="444444"/>
          <w:sz w:val="26"/>
          <w:lang w:eastAsia="ru-RU"/>
        </w:rPr>
        <w:t>Как подать заявку:</w:t>
      </w:r>
    </w:p>
    <w:p w:rsidR="007851B0" w:rsidRPr="007851B0" w:rsidRDefault="007851B0" w:rsidP="007851B0">
      <w:pPr>
        <w:shd w:val="clear" w:color="auto" w:fill="F6F6F6"/>
        <w:spacing w:after="0" w:line="390" w:lineRule="atLeast"/>
        <w:ind w:left="360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7851B0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Обратиться </w:t>
      </w:r>
      <w:proofErr w:type="gramStart"/>
      <w:r w:rsidRPr="007851B0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в</w:t>
      </w:r>
      <w:proofErr w:type="gramEnd"/>
      <w:r w:rsidRPr="007851B0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gramStart"/>
      <w:r w:rsidRPr="007851B0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банк-партнер</w:t>
      </w:r>
      <w:proofErr w:type="gramEnd"/>
      <w:r w:rsidRPr="007851B0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Корпорации МСП с пакетом документов, включая заявку и согласие на обработку персональных данных.</w:t>
      </w:r>
    </w:p>
    <w:p w:rsidR="007851B0" w:rsidRPr="007851B0" w:rsidRDefault="00E416AA" w:rsidP="007851B0">
      <w:pPr>
        <w:shd w:val="clear" w:color="auto" w:fill="F6F6F6"/>
        <w:spacing w:after="0" w:line="240" w:lineRule="auto"/>
        <w:jc w:val="center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E416AA">
        <w:rPr>
          <w:rFonts w:ascii="Arial" w:eastAsia="Times New Roman" w:hAnsi="Arial" w:cs="Arial"/>
          <w:color w:val="444444"/>
          <w:sz w:val="26"/>
          <w:szCs w:val="26"/>
          <w:lang w:eastAsia="ru-RU"/>
        </w:rPr>
        <w:pict>
          <v:rect id="_x0000_i1027" style="width:467.75pt;height:.75pt" o:hralign="center" o:hrstd="t" o:hrnoshade="t" o:hr="t" fillcolor="#a0a0a0" stroked="f"/>
        </w:pict>
      </w:r>
    </w:p>
    <w:p w:rsidR="007851B0" w:rsidRPr="007851B0" w:rsidRDefault="007851B0" w:rsidP="007851B0">
      <w:pPr>
        <w:shd w:val="clear" w:color="auto" w:fill="F6F6F6"/>
        <w:spacing w:after="0" w:line="390" w:lineRule="atLeast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7851B0">
        <w:rPr>
          <w:rFonts w:ascii="Arial" w:eastAsia="Times New Roman" w:hAnsi="Arial" w:cs="Arial"/>
          <w:b/>
          <w:bCs/>
          <w:color w:val="444444"/>
          <w:sz w:val="26"/>
          <w:lang w:eastAsia="ru-RU"/>
        </w:rPr>
        <w:t>3. Поручительства региональных гарантийных организаций (РГО)</w:t>
      </w:r>
    </w:p>
    <w:p w:rsidR="007851B0" w:rsidRPr="007851B0" w:rsidRDefault="007851B0" w:rsidP="007851B0">
      <w:pPr>
        <w:shd w:val="clear" w:color="auto" w:fill="F6F6F6"/>
        <w:spacing w:after="0" w:line="390" w:lineRule="atLeast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7851B0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РГО помогают субъектам МСП получить кредиты, гарантии и лизинг, покрывая до 70% суммы обязательств.</w:t>
      </w:r>
    </w:p>
    <w:p w:rsidR="007851B0" w:rsidRPr="007851B0" w:rsidRDefault="007851B0" w:rsidP="007851B0">
      <w:pPr>
        <w:shd w:val="clear" w:color="auto" w:fill="F6F6F6"/>
        <w:spacing w:after="0" w:line="390" w:lineRule="atLeast"/>
        <w:ind w:left="360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7851B0">
        <w:rPr>
          <w:rFonts w:ascii="Arial" w:eastAsia="Times New Roman" w:hAnsi="Arial" w:cs="Arial"/>
          <w:b/>
          <w:bCs/>
          <w:color w:val="444444"/>
          <w:sz w:val="26"/>
          <w:lang w:eastAsia="ru-RU"/>
        </w:rPr>
        <w:t>Условия:</w:t>
      </w:r>
    </w:p>
    <w:p w:rsidR="007851B0" w:rsidRPr="007851B0" w:rsidRDefault="007851B0" w:rsidP="007851B0">
      <w:pPr>
        <w:numPr>
          <w:ilvl w:val="0"/>
          <w:numId w:val="5"/>
        </w:numPr>
        <w:shd w:val="clear" w:color="auto" w:fill="F6F6F6"/>
        <w:spacing w:after="120" w:line="240" w:lineRule="auto"/>
        <w:ind w:left="0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7851B0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Размер поручительства: до 70% от суммы кредита (максимум — 25 </w:t>
      </w:r>
      <w:proofErr w:type="spellStart"/>
      <w:proofErr w:type="gramStart"/>
      <w:r w:rsidRPr="007851B0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млн</w:t>
      </w:r>
      <w:proofErr w:type="spellEnd"/>
      <w:proofErr w:type="gramEnd"/>
      <w:r w:rsidRPr="007851B0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рублей для малых компаний, до 100 </w:t>
      </w:r>
      <w:proofErr w:type="spellStart"/>
      <w:r w:rsidRPr="007851B0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млн</w:t>
      </w:r>
      <w:proofErr w:type="spellEnd"/>
      <w:r w:rsidRPr="007851B0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— для крупных).</w:t>
      </w:r>
    </w:p>
    <w:p w:rsidR="007851B0" w:rsidRPr="007851B0" w:rsidRDefault="007851B0" w:rsidP="007851B0">
      <w:pPr>
        <w:numPr>
          <w:ilvl w:val="0"/>
          <w:numId w:val="5"/>
        </w:numPr>
        <w:shd w:val="clear" w:color="auto" w:fill="F6F6F6"/>
        <w:spacing w:after="120" w:line="240" w:lineRule="auto"/>
        <w:ind w:left="0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7851B0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Срок поручительства: не менее срока кредита.</w:t>
      </w:r>
    </w:p>
    <w:p w:rsidR="007851B0" w:rsidRPr="007851B0" w:rsidRDefault="007851B0" w:rsidP="007851B0">
      <w:pPr>
        <w:numPr>
          <w:ilvl w:val="0"/>
          <w:numId w:val="5"/>
        </w:numPr>
        <w:shd w:val="clear" w:color="auto" w:fill="F6F6F6"/>
        <w:spacing w:after="120" w:line="240" w:lineRule="auto"/>
        <w:ind w:left="0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7851B0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Комиссия: от 0,5% до 3% от суммы поручительства.</w:t>
      </w:r>
    </w:p>
    <w:p w:rsidR="007851B0" w:rsidRPr="007851B0" w:rsidRDefault="007851B0" w:rsidP="007851B0">
      <w:pPr>
        <w:shd w:val="clear" w:color="auto" w:fill="F6F6F6"/>
        <w:spacing w:after="0" w:line="390" w:lineRule="atLeast"/>
        <w:ind w:left="360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7851B0">
        <w:rPr>
          <w:rFonts w:ascii="Arial" w:eastAsia="Times New Roman" w:hAnsi="Arial" w:cs="Arial"/>
          <w:b/>
          <w:bCs/>
          <w:color w:val="444444"/>
          <w:sz w:val="26"/>
          <w:lang w:eastAsia="ru-RU"/>
        </w:rPr>
        <w:t>Требования к компаниям:</w:t>
      </w:r>
    </w:p>
    <w:p w:rsidR="007851B0" w:rsidRPr="007851B0" w:rsidRDefault="007851B0" w:rsidP="007851B0">
      <w:pPr>
        <w:numPr>
          <w:ilvl w:val="0"/>
          <w:numId w:val="6"/>
        </w:numPr>
        <w:shd w:val="clear" w:color="auto" w:fill="F6F6F6"/>
        <w:spacing w:after="120" w:line="240" w:lineRule="auto"/>
        <w:ind w:left="0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7851B0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Включение в реестр МСП.</w:t>
      </w:r>
    </w:p>
    <w:p w:rsidR="007851B0" w:rsidRPr="007851B0" w:rsidRDefault="007851B0" w:rsidP="007851B0">
      <w:pPr>
        <w:numPr>
          <w:ilvl w:val="0"/>
          <w:numId w:val="6"/>
        </w:numPr>
        <w:shd w:val="clear" w:color="auto" w:fill="F6F6F6"/>
        <w:spacing w:after="120" w:line="240" w:lineRule="auto"/>
        <w:ind w:left="0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7851B0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Отсутствие задолженностей перед бюджетом и работниками.</w:t>
      </w:r>
    </w:p>
    <w:p w:rsidR="007851B0" w:rsidRPr="007851B0" w:rsidRDefault="007851B0" w:rsidP="007851B0">
      <w:pPr>
        <w:numPr>
          <w:ilvl w:val="0"/>
          <w:numId w:val="6"/>
        </w:numPr>
        <w:shd w:val="clear" w:color="auto" w:fill="F6F6F6"/>
        <w:spacing w:after="120" w:line="240" w:lineRule="auto"/>
        <w:ind w:left="0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7851B0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Отсутствие процедуры ликвидации или банкротства.</w:t>
      </w:r>
    </w:p>
    <w:p w:rsidR="007851B0" w:rsidRPr="007851B0" w:rsidRDefault="007851B0" w:rsidP="007851B0">
      <w:pPr>
        <w:shd w:val="clear" w:color="auto" w:fill="F6F6F6"/>
        <w:spacing w:after="0" w:line="390" w:lineRule="atLeast"/>
        <w:ind w:left="360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7851B0">
        <w:rPr>
          <w:rFonts w:ascii="Arial" w:eastAsia="Times New Roman" w:hAnsi="Arial" w:cs="Arial"/>
          <w:b/>
          <w:bCs/>
          <w:color w:val="444444"/>
          <w:sz w:val="26"/>
          <w:lang w:eastAsia="ru-RU"/>
        </w:rPr>
        <w:lastRenderedPageBreak/>
        <w:t>Как подать заявку:</w:t>
      </w:r>
    </w:p>
    <w:p w:rsidR="007851B0" w:rsidRPr="007851B0" w:rsidRDefault="007851B0" w:rsidP="007851B0">
      <w:pPr>
        <w:shd w:val="clear" w:color="auto" w:fill="F6F6F6"/>
        <w:spacing w:after="0" w:line="390" w:lineRule="atLeast"/>
        <w:ind w:left="360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7851B0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Обратиться в РГО или банк-партнер в регионе с пакетом документов, включая заявку, паспорт и документы по залогу.</w:t>
      </w:r>
    </w:p>
    <w:p w:rsidR="007851B0" w:rsidRPr="007851B0" w:rsidRDefault="00E416AA" w:rsidP="007851B0">
      <w:pPr>
        <w:shd w:val="clear" w:color="auto" w:fill="F6F6F6"/>
        <w:spacing w:after="0" w:line="240" w:lineRule="auto"/>
        <w:jc w:val="center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E416AA">
        <w:rPr>
          <w:rFonts w:ascii="Arial" w:eastAsia="Times New Roman" w:hAnsi="Arial" w:cs="Arial"/>
          <w:color w:val="444444"/>
          <w:sz w:val="26"/>
          <w:szCs w:val="26"/>
          <w:lang w:eastAsia="ru-RU"/>
        </w:rPr>
        <w:pict>
          <v:rect id="_x0000_i1028" style="width:467.75pt;height:.75pt" o:hralign="center" o:hrstd="t" o:hrnoshade="t" o:hr="t" fillcolor="#a0a0a0" stroked="f"/>
        </w:pict>
      </w:r>
    </w:p>
    <w:p w:rsidR="007851B0" w:rsidRPr="007851B0" w:rsidRDefault="007851B0" w:rsidP="007851B0">
      <w:pPr>
        <w:shd w:val="clear" w:color="auto" w:fill="F6F6F6"/>
        <w:spacing w:after="0" w:line="390" w:lineRule="atLeast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7851B0">
        <w:rPr>
          <w:rFonts w:ascii="Arial" w:eastAsia="Times New Roman" w:hAnsi="Arial" w:cs="Arial"/>
          <w:b/>
          <w:bCs/>
          <w:color w:val="444444"/>
          <w:sz w:val="26"/>
          <w:lang w:eastAsia="ru-RU"/>
        </w:rPr>
        <w:t xml:space="preserve">4. Льготные </w:t>
      </w:r>
      <w:proofErr w:type="spellStart"/>
      <w:r w:rsidRPr="007851B0">
        <w:rPr>
          <w:rFonts w:ascii="Arial" w:eastAsia="Times New Roman" w:hAnsi="Arial" w:cs="Arial"/>
          <w:b/>
          <w:bCs/>
          <w:color w:val="444444"/>
          <w:sz w:val="26"/>
          <w:lang w:eastAsia="ru-RU"/>
        </w:rPr>
        <w:t>микрозаймы</w:t>
      </w:r>
      <w:proofErr w:type="spellEnd"/>
    </w:p>
    <w:p w:rsidR="007851B0" w:rsidRPr="007851B0" w:rsidRDefault="007851B0" w:rsidP="007851B0">
      <w:pPr>
        <w:shd w:val="clear" w:color="auto" w:fill="F6F6F6"/>
        <w:spacing w:after="0" w:line="390" w:lineRule="atLeast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7851B0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Государственные </w:t>
      </w:r>
      <w:proofErr w:type="spellStart"/>
      <w:r w:rsidRPr="007851B0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микрофинансовые</w:t>
      </w:r>
      <w:proofErr w:type="spellEnd"/>
      <w:r w:rsidRPr="007851B0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организации (МФО) предоставляют </w:t>
      </w:r>
      <w:proofErr w:type="spellStart"/>
      <w:r w:rsidRPr="007851B0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микрозаймы</w:t>
      </w:r>
      <w:proofErr w:type="spellEnd"/>
      <w:r w:rsidRPr="007851B0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на льготных условиях для покрытия оборотных средств и инвестиционных нужд.</w:t>
      </w:r>
    </w:p>
    <w:p w:rsidR="007851B0" w:rsidRPr="007851B0" w:rsidRDefault="007851B0" w:rsidP="007851B0">
      <w:pPr>
        <w:shd w:val="clear" w:color="auto" w:fill="F6F6F6"/>
        <w:spacing w:after="0" w:line="390" w:lineRule="atLeast"/>
        <w:ind w:left="360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7851B0">
        <w:rPr>
          <w:rFonts w:ascii="Arial" w:eastAsia="Times New Roman" w:hAnsi="Arial" w:cs="Arial"/>
          <w:b/>
          <w:bCs/>
          <w:color w:val="444444"/>
          <w:sz w:val="26"/>
          <w:lang w:eastAsia="ru-RU"/>
        </w:rPr>
        <w:t>Условия:</w:t>
      </w:r>
    </w:p>
    <w:p w:rsidR="007851B0" w:rsidRPr="007851B0" w:rsidRDefault="007851B0" w:rsidP="007851B0">
      <w:pPr>
        <w:numPr>
          <w:ilvl w:val="0"/>
          <w:numId w:val="7"/>
        </w:numPr>
        <w:shd w:val="clear" w:color="auto" w:fill="F6F6F6"/>
        <w:spacing w:after="120" w:line="240" w:lineRule="auto"/>
        <w:ind w:left="0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7851B0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Максимальная сумма: 5 </w:t>
      </w:r>
      <w:proofErr w:type="spellStart"/>
      <w:proofErr w:type="gramStart"/>
      <w:r w:rsidRPr="007851B0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млн</w:t>
      </w:r>
      <w:proofErr w:type="spellEnd"/>
      <w:proofErr w:type="gramEnd"/>
      <w:r w:rsidRPr="007851B0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рублей для субъектов МСП, 500 тыс. рублей для </w:t>
      </w:r>
      <w:proofErr w:type="spellStart"/>
      <w:r w:rsidRPr="007851B0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самозанятых</w:t>
      </w:r>
      <w:proofErr w:type="spellEnd"/>
      <w:r w:rsidRPr="007851B0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.</w:t>
      </w:r>
    </w:p>
    <w:p w:rsidR="007851B0" w:rsidRPr="007851B0" w:rsidRDefault="007851B0" w:rsidP="007851B0">
      <w:pPr>
        <w:numPr>
          <w:ilvl w:val="0"/>
          <w:numId w:val="7"/>
        </w:numPr>
        <w:shd w:val="clear" w:color="auto" w:fill="F6F6F6"/>
        <w:spacing w:after="120" w:line="240" w:lineRule="auto"/>
        <w:ind w:left="0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7851B0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Срок: до 3 лет.</w:t>
      </w:r>
    </w:p>
    <w:p w:rsidR="007851B0" w:rsidRPr="007851B0" w:rsidRDefault="007851B0" w:rsidP="007851B0">
      <w:pPr>
        <w:numPr>
          <w:ilvl w:val="0"/>
          <w:numId w:val="7"/>
        </w:numPr>
        <w:shd w:val="clear" w:color="auto" w:fill="F6F6F6"/>
        <w:spacing w:after="120" w:line="240" w:lineRule="auto"/>
        <w:ind w:left="0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7851B0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Ставка: в среднем 7,4% </w:t>
      </w:r>
      <w:proofErr w:type="gramStart"/>
      <w:r w:rsidRPr="007851B0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годовых</w:t>
      </w:r>
      <w:proofErr w:type="gramEnd"/>
      <w:r w:rsidRPr="007851B0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(зависит от наличия залога и отрасли).</w:t>
      </w:r>
    </w:p>
    <w:p w:rsidR="007851B0" w:rsidRPr="007851B0" w:rsidRDefault="007851B0" w:rsidP="007851B0">
      <w:pPr>
        <w:shd w:val="clear" w:color="auto" w:fill="F6F6F6"/>
        <w:spacing w:after="0" w:line="390" w:lineRule="atLeast"/>
        <w:ind w:left="360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7851B0">
        <w:rPr>
          <w:rFonts w:ascii="Arial" w:eastAsia="Times New Roman" w:hAnsi="Arial" w:cs="Arial"/>
          <w:b/>
          <w:bCs/>
          <w:color w:val="444444"/>
          <w:sz w:val="26"/>
          <w:lang w:eastAsia="ru-RU"/>
        </w:rPr>
        <w:t>Требования к компаниям:</w:t>
      </w:r>
    </w:p>
    <w:p w:rsidR="007851B0" w:rsidRPr="007851B0" w:rsidRDefault="007851B0" w:rsidP="007851B0">
      <w:pPr>
        <w:numPr>
          <w:ilvl w:val="0"/>
          <w:numId w:val="8"/>
        </w:numPr>
        <w:shd w:val="clear" w:color="auto" w:fill="F6F6F6"/>
        <w:spacing w:after="120" w:line="240" w:lineRule="auto"/>
        <w:ind w:left="0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7851B0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Включение в реестр МСП.</w:t>
      </w:r>
    </w:p>
    <w:p w:rsidR="007851B0" w:rsidRPr="007851B0" w:rsidRDefault="007851B0" w:rsidP="007851B0">
      <w:pPr>
        <w:numPr>
          <w:ilvl w:val="0"/>
          <w:numId w:val="8"/>
        </w:numPr>
        <w:shd w:val="clear" w:color="auto" w:fill="F6F6F6"/>
        <w:spacing w:after="120" w:line="240" w:lineRule="auto"/>
        <w:ind w:left="0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7851B0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Отсутствие задолженностей перед бюджетом и работниками.</w:t>
      </w:r>
    </w:p>
    <w:p w:rsidR="007851B0" w:rsidRPr="007851B0" w:rsidRDefault="007851B0" w:rsidP="007851B0">
      <w:pPr>
        <w:numPr>
          <w:ilvl w:val="0"/>
          <w:numId w:val="8"/>
        </w:numPr>
        <w:shd w:val="clear" w:color="auto" w:fill="F6F6F6"/>
        <w:spacing w:after="120" w:line="240" w:lineRule="auto"/>
        <w:ind w:left="0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7851B0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Отсутствие процедуры ликвидации или банкротства.</w:t>
      </w:r>
    </w:p>
    <w:p w:rsidR="007851B0" w:rsidRPr="007851B0" w:rsidRDefault="007851B0" w:rsidP="007851B0">
      <w:pPr>
        <w:shd w:val="clear" w:color="auto" w:fill="F6F6F6"/>
        <w:spacing w:after="0" w:line="390" w:lineRule="atLeast"/>
        <w:ind w:left="360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7851B0">
        <w:rPr>
          <w:rFonts w:ascii="Arial" w:eastAsia="Times New Roman" w:hAnsi="Arial" w:cs="Arial"/>
          <w:b/>
          <w:bCs/>
          <w:color w:val="444444"/>
          <w:sz w:val="26"/>
          <w:lang w:eastAsia="ru-RU"/>
        </w:rPr>
        <w:t>Как подать заявку:</w:t>
      </w:r>
    </w:p>
    <w:p w:rsidR="007851B0" w:rsidRPr="007851B0" w:rsidRDefault="007851B0" w:rsidP="007851B0">
      <w:pPr>
        <w:shd w:val="clear" w:color="auto" w:fill="F6F6F6"/>
        <w:spacing w:after="0" w:line="390" w:lineRule="atLeast"/>
        <w:ind w:left="360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7851B0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Обратиться в региональный центр «Мой бизнес» или МФО с пакетом документов, включая заявку, паспорт и документы на залог.</w:t>
      </w:r>
    </w:p>
    <w:p w:rsidR="007851B0" w:rsidRPr="007851B0" w:rsidRDefault="00E416AA" w:rsidP="007851B0">
      <w:pPr>
        <w:shd w:val="clear" w:color="auto" w:fill="F6F6F6"/>
        <w:spacing w:after="0" w:line="240" w:lineRule="auto"/>
        <w:jc w:val="center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E416AA">
        <w:rPr>
          <w:rFonts w:ascii="Arial" w:eastAsia="Times New Roman" w:hAnsi="Arial" w:cs="Arial"/>
          <w:color w:val="444444"/>
          <w:sz w:val="26"/>
          <w:szCs w:val="26"/>
          <w:lang w:eastAsia="ru-RU"/>
        </w:rPr>
        <w:pict>
          <v:rect id="_x0000_i1029" style="width:467.75pt;height:.75pt" o:hralign="center" o:hrstd="t" o:hrnoshade="t" o:hr="t" fillcolor="#a0a0a0" stroked="f"/>
        </w:pict>
      </w:r>
    </w:p>
    <w:p w:rsidR="007851B0" w:rsidRPr="007851B0" w:rsidRDefault="007851B0" w:rsidP="007851B0">
      <w:pPr>
        <w:shd w:val="clear" w:color="auto" w:fill="F6F6F6"/>
        <w:spacing w:after="0" w:line="390" w:lineRule="atLeast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7851B0">
        <w:rPr>
          <w:rFonts w:ascii="Arial" w:eastAsia="Times New Roman" w:hAnsi="Arial" w:cs="Arial"/>
          <w:b/>
          <w:bCs/>
          <w:color w:val="444444"/>
          <w:sz w:val="26"/>
          <w:lang w:eastAsia="ru-RU"/>
        </w:rPr>
        <w:t>5. Центры «Мой бизнес»</w:t>
      </w:r>
    </w:p>
    <w:p w:rsidR="007851B0" w:rsidRPr="007851B0" w:rsidRDefault="007851B0" w:rsidP="007851B0">
      <w:pPr>
        <w:shd w:val="clear" w:color="auto" w:fill="F6F6F6"/>
        <w:spacing w:after="0" w:line="390" w:lineRule="atLeast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7851B0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Центры оказывают комплексную поддержку предпринимателям в режиме «одного окна».</w:t>
      </w:r>
    </w:p>
    <w:p w:rsidR="007851B0" w:rsidRPr="007851B0" w:rsidRDefault="007851B0" w:rsidP="007851B0">
      <w:pPr>
        <w:shd w:val="clear" w:color="auto" w:fill="F6F6F6"/>
        <w:spacing w:after="0" w:line="390" w:lineRule="atLeast"/>
        <w:ind w:left="360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7851B0">
        <w:rPr>
          <w:rFonts w:ascii="Arial" w:eastAsia="Times New Roman" w:hAnsi="Arial" w:cs="Arial"/>
          <w:b/>
          <w:bCs/>
          <w:color w:val="444444"/>
          <w:sz w:val="26"/>
          <w:lang w:eastAsia="ru-RU"/>
        </w:rPr>
        <w:t>Услуги:</w:t>
      </w:r>
    </w:p>
    <w:p w:rsidR="007851B0" w:rsidRPr="007851B0" w:rsidRDefault="007851B0" w:rsidP="007851B0">
      <w:pPr>
        <w:numPr>
          <w:ilvl w:val="0"/>
          <w:numId w:val="9"/>
        </w:numPr>
        <w:shd w:val="clear" w:color="auto" w:fill="F6F6F6"/>
        <w:spacing w:after="120" w:line="240" w:lineRule="auto"/>
        <w:ind w:left="0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7851B0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Консультации по регистрации бизнеса, </w:t>
      </w:r>
      <w:proofErr w:type="spellStart"/>
      <w:r w:rsidRPr="007851B0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маркетологов</w:t>
      </w:r>
      <w:proofErr w:type="spellEnd"/>
      <w:r w:rsidRPr="007851B0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, бухгалтеров, юристов</w:t>
      </w:r>
    </w:p>
    <w:p w:rsidR="007851B0" w:rsidRPr="007851B0" w:rsidRDefault="007851B0" w:rsidP="007851B0">
      <w:pPr>
        <w:numPr>
          <w:ilvl w:val="0"/>
          <w:numId w:val="9"/>
        </w:numPr>
        <w:shd w:val="clear" w:color="auto" w:fill="F6F6F6"/>
        <w:spacing w:after="120" w:line="240" w:lineRule="auto"/>
        <w:ind w:left="0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7851B0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Консультации по размещению на </w:t>
      </w:r>
      <w:proofErr w:type="spellStart"/>
      <w:r w:rsidRPr="007851B0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маркетплейсах</w:t>
      </w:r>
      <w:proofErr w:type="spellEnd"/>
    </w:p>
    <w:p w:rsidR="007851B0" w:rsidRPr="007851B0" w:rsidRDefault="007851B0" w:rsidP="007851B0">
      <w:pPr>
        <w:numPr>
          <w:ilvl w:val="0"/>
          <w:numId w:val="9"/>
        </w:numPr>
        <w:shd w:val="clear" w:color="auto" w:fill="F6F6F6"/>
        <w:spacing w:after="120" w:line="240" w:lineRule="auto"/>
        <w:ind w:left="0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7851B0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Обучающие мероприятия</w:t>
      </w:r>
    </w:p>
    <w:p w:rsidR="007851B0" w:rsidRPr="007851B0" w:rsidRDefault="007851B0" w:rsidP="007851B0">
      <w:pPr>
        <w:shd w:val="clear" w:color="auto" w:fill="F6F6F6"/>
        <w:spacing w:after="0" w:line="390" w:lineRule="atLeast"/>
        <w:ind w:left="360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7851B0">
        <w:rPr>
          <w:rFonts w:ascii="Arial" w:eastAsia="Times New Roman" w:hAnsi="Arial" w:cs="Arial"/>
          <w:b/>
          <w:bCs/>
          <w:color w:val="444444"/>
          <w:sz w:val="26"/>
          <w:lang w:eastAsia="ru-RU"/>
        </w:rPr>
        <w:t>Как получить услуги:</w:t>
      </w:r>
    </w:p>
    <w:p w:rsidR="007851B0" w:rsidRPr="007851B0" w:rsidRDefault="007851B0" w:rsidP="007851B0">
      <w:pPr>
        <w:shd w:val="clear" w:color="auto" w:fill="F6F6F6"/>
        <w:spacing w:after="0" w:line="390" w:lineRule="atLeast"/>
        <w:ind w:left="360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7851B0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Обратиться в ближайший центр «Мой бизнес» или подать заявку </w:t>
      </w:r>
      <w:proofErr w:type="spellStart"/>
      <w:r w:rsidRPr="007851B0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онлайн</w:t>
      </w:r>
      <w:proofErr w:type="spellEnd"/>
      <w:r w:rsidRPr="007851B0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на платформе МСП.РФ.</w:t>
      </w:r>
    </w:p>
    <w:p w:rsidR="007851B0" w:rsidRPr="007851B0" w:rsidRDefault="00E416AA" w:rsidP="007851B0">
      <w:pPr>
        <w:shd w:val="clear" w:color="auto" w:fill="F6F6F6"/>
        <w:spacing w:after="0" w:line="240" w:lineRule="auto"/>
        <w:jc w:val="center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E416AA">
        <w:rPr>
          <w:rFonts w:ascii="Arial" w:eastAsia="Times New Roman" w:hAnsi="Arial" w:cs="Arial"/>
          <w:color w:val="444444"/>
          <w:sz w:val="26"/>
          <w:szCs w:val="26"/>
          <w:lang w:eastAsia="ru-RU"/>
        </w:rPr>
        <w:pict>
          <v:rect id="_x0000_i1030" style="width:467.75pt;height:.75pt" o:hralign="center" o:hrstd="t" o:hrnoshade="t" o:hr="t" fillcolor="#a0a0a0" stroked="f"/>
        </w:pict>
      </w:r>
    </w:p>
    <w:p w:rsidR="00F6309A" w:rsidRPr="007851B0" w:rsidRDefault="00F6309A" w:rsidP="00F6309A">
      <w:pPr>
        <w:shd w:val="clear" w:color="auto" w:fill="F6F6F6"/>
        <w:spacing w:after="0" w:line="390" w:lineRule="atLeast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</w:p>
    <w:p w:rsidR="007851B0" w:rsidRPr="007851B0" w:rsidRDefault="007851B0" w:rsidP="007851B0">
      <w:pPr>
        <w:shd w:val="clear" w:color="auto" w:fill="F6F6F6"/>
        <w:spacing w:after="0" w:line="240" w:lineRule="auto"/>
        <w:jc w:val="center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</w:p>
    <w:p w:rsidR="007851B0" w:rsidRPr="007851B0" w:rsidRDefault="00F6309A" w:rsidP="007851B0">
      <w:pPr>
        <w:shd w:val="clear" w:color="auto" w:fill="F6F6F6"/>
        <w:spacing w:after="0" w:line="390" w:lineRule="atLeast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>
        <w:rPr>
          <w:rFonts w:ascii="Arial" w:eastAsia="Times New Roman" w:hAnsi="Arial" w:cs="Arial"/>
          <w:b/>
          <w:bCs/>
          <w:color w:val="444444"/>
          <w:sz w:val="26"/>
          <w:lang w:eastAsia="ru-RU"/>
        </w:rPr>
        <w:t>6</w:t>
      </w:r>
      <w:r w:rsidR="007851B0" w:rsidRPr="007851B0">
        <w:rPr>
          <w:rFonts w:ascii="Arial" w:eastAsia="Times New Roman" w:hAnsi="Arial" w:cs="Arial"/>
          <w:b/>
          <w:bCs/>
          <w:color w:val="444444"/>
          <w:sz w:val="26"/>
          <w:lang w:eastAsia="ru-RU"/>
        </w:rPr>
        <w:t>. Единая платформа МСП</w:t>
      </w:r>
      <w:proofErr w:type="gramStart"/>
      <w:r w:rsidR="007851B0" w:rsidRPr="007851B0">
        <w:rPr>
          <w:rFonts w:ascii="Arial" w:eastAsia="Times New Roman" w:hAnsi="Arial" w:cs="Arial"/>
          <w:b/>
          <w:bCs/>
          <w:color w:val="444444"/>
          <w:sz w:val="26"/>
          <w:lang w:eastAsia="ru-RU"/>
        </w:rPr>
        <w:t>.Р</w:t>
      </w:r>
      <w:proofErr w:type="gramEnd"/>
      <w:r w:rsidR="007851B0" w:rsidRPr="007851B0">
        <w:rPr>
          <w:rFonts w:ascii="Arial" w:eastAsia="Times New Roman" w:hAnsi="Arial" w:cs="Arial"/>
          <w:b/>
          <w:bCs/>
          <w:color w:val="444444"/>
          <w:sz w:val="26"/>
          <w:lang w:eastAsia="ru-RU"/>
        </w:rPr>
        <w:t>Ф</w:t>
      </w:r>
    </w:p>
    <w:p w:rsidR="007851B0" w:rsidRPr="007851B0" w:rsidRDefault="007851B0" w:rsidP="007851B0">
      <w:pPr>
        <w:shd w:val="clear" w:color="auto" w:fill="F6F6F6"/>
        <w:spacing w:after="0" w:line="390" w:lineRule="atLeast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7851B0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Цифровая платформа предоставляет доступ ко всем мерам господдержки, обучающим мероприятиям и сервисам для бизнеса.</w:t>
      </w:r>
    </w:p>
    <w:p w:rsidR="007851B0" w:rsidRPr="007851B0" w:rsidRDefault="007851B0" w:rsidP="007851B0">
      <w:pPr>
        <w:shd w:val="clear" w:color="auto" w:fill="F6F6F6"/>
        <w:spacing w:after="0" w:line="390" w:lineRule="atLeast"/>
        <w:ind w:left="360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7851B0">
        <w:rPr>
          <w:rFonts w:ascii="Arial" w:eastAsia="Times New Roman" w:hAnsi="Arial" w:cs="Arial"/>
          <w:b/>
          <w:bCs/>
          <w:color w:val="444444"/>
          <w:sz w:val="26"/>
          <w:lang w:eastAsia="ru-RU"/>
        </w:rPr>
        <w:lastRenderedPageBreak/>
        <w:t>Услуги:</w:t>
      </w:r>
    </w:p>
    <w:p w:rsidR="007851B0" w:rsidRPr="007851B0" w:rsidRDefault="007851B0" w:rsidP="007851B0">
      <w:pPr>
        <w:numPr>
          <w:ilvl w:val="0"/>
          <w:numId w:val="12"/>
        </w:numPr>
        <w:shd w:val="clear" w:color="auto" w:fill="F6F6F6"/>
        <w:spacing w:after="120" w:line="240" w:lineRule="auto"/>
        <w:ind w:left="0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7851B0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Подбор и получение кредитов и </w:t>
      </w:r>
      <w:proofErr w:type="spellStart"/>
      <w:r w:rsidRPr="007851B0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микрозаймов</w:t>
      </w:r>
      <w:proofErr w:type="spellEnd"/>
      <w:r w:rsidRPr="007851B0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.</w:t>
      </w:r>
    </w:p>
    <w:p w:rsidR="007851B0" w:rsidRPr="007851B0" w:rsidRDefault="007851B0" w:rsidP="007851B0">
      <w:pPr>
        <w:numPr>
          <w:ilvl w:val="0"/>
          <w:numId w:val="12"/>
        </w:numPr>
        <w:shd w:val="clear" w:color="auto" w:fill="F6F6F6"/>
        <w:spacing w:after="120" w:line="240" w:lineRule="auto"/>
        <w:ind w:left="0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7851B0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Участие в закупках крупных госкомпаний.</w:t>
      </w:r>
    </w:p>
    <w:p w:rsidR="007851B0" w:rsidRPr="007851B0" w:rsidRDefault="007851B0" w:rsidP="007851B0">
      <w:pPr>
        <w:numPr>
          <w:ilvl w:val="0"/>
          <w:numId w:val="12"/>
        </w:numPr>
        <w:shd w:val="clear" w:color="auto" w:fill="F6F6F6"/>
        <w:spacing w:after="120" w:line="240" w:lineRule="auto"/>
        <w:ind w:left="0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7851B0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Консультации по вопросам бизнеса.</w:t>
      </w:r>
    </w:p>
    <w:p w:rsidR="007851B0" w:rsidRPr="007851B0" w:rsidRDefault="007851B0" w:rsidP="007851B0">
      <w:pPr>
        <w:shd w:val="clear" w:color="auto" w:fill="F6F6F6"/>
        <w:spacing w:after="0" w:line="390" w:lineRule="atLeast"/>
        <w:ind w:left="360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7851B0">
        <w:rPr>
          <w:rFonts w:ascii="Arial" w:eastAsia="Times New Roman" w:hAnsi="Arial" w:cs="Arial"/>
          <w:b/>
          <w:bCs/>
          <w:color w:val="444444"/>
          <w:sz w:val="26"/>
          <w:lang w:eastAsia="ru-RU"/>
        </w:rPr>
        <w:t>Как воспользоваться:</w:t>
      </w:r>
    </w:p>
    <w:p w:rsidR="007851B0" w:rsidRPr="007851B0" w:rsidRDefault="007851B0" w:rsidP="007851B0">
      <w:pPr>
        <w:shd w:val="clear" w:color="auto" w:fill="F6F6F6"/>
        <w:spacing w:after="0" w:line="390" w:lineRule="atLeast"/>
        <w:ind w:left="360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7851B0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Зарегистрироваться на платформе МСП</w:t>
      </w:r>
      <w:proofErr w:type="gramStart"/>
      <w:r w:rsidRPr="007851B0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.Р</w:t>
      </w:r>
      <w:proofErr w:type="gramEnd"/>
      <w:r w:rsidRPr="007851B0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Ф и выбрать нужный сервис.</w:t>
      </w:r>
    </w:p>
    <w:p w:rsidR="007851B0" w:rsidRPr="007851B0" w:rsidRDefault="00E416AA" w:rsidP="007851B0">
      <w:pPr>
        <w:shd w:val="clear" w:color="auto" w:fill="F6F6F6"/>
        <w:spacing w:after="0" w:line="240" w:lineRule="auto"/>
        <w:jc w:val="center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E416AA">
        <w:rPr>
          <w:rFonts w:ascii="Arial" w:eastAsia="Times New Roman" w:hAnsi="Arial" w:cs="Arial"/>
          <w:color w:val="444444"/>
          <w:sz w:val="26"/>
          <w:szCs w:val="26"/>
          <w:lang w:eastAsia="ru-RU"/>
        </w:rPr>
        <w:pict>
          <v:rect id="_x0000_i1031" style="width:467.75pt;height:.75pt" o:hralign="center" o:hrstd="t" o:hrnoshade="t" o:hr="t" fillcolor="#a0a0a0" stroked="f"/>
        </w:pict>
      </w:r>
    </w:p>
    <w:p w:rsidR="007851B0" w:rsidRPr="007851B0" w:rsidRDefault="00F6309A" w:rsidP="007851B0">
      <w:pPr>
        <w:shd w:val="clear" w:color="auto" w:fill="F6F6F6"/>
        <w:spacing w:after="0" w:line="390" w:lineRule="atLeast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>
        <w:rPr>
          <w:rFonts w:ascii="Arial" w:eastAsia="Times New Roman" w:hAnsi="Arial" w:cs="Arial"/>
          <w:b/>
          <w:bCs/>
          <w:color w:val="444444"/>
          <w:sz w:val="26"/>
          <w:lang w:eastAsia="ru-RU"/>
        </w:rPr>
        <w:t>7</w:t>
      </w:r>
      <w:r w:rsidR="007851B0" w:rsidRPr="007851B0">
        <w:rPr>
          <w:rFonts w:ascii="Arial" w:eastAsia="Times New Roman" w:hAnsi="Arial" w:cs="Arial"/>
          <w:b/>
          <w:bCs/>
          <w:color w:val="444444"/>
          <w:sz w:val="26"/>
          <w:lang w:eastAsia="ru-RU"/>
        </w:rPr>
        <w:t>. Промышленные парки и технопарки</w:t>
      </w:r>
    </w:p>
    <w:p w:rsidR="007851B0" w:rsidRPr="007851B0" w:rsidRDefault="007851B0" w:rsidP="007851B0">
      <w:pPr>
        <w:shd w:val="clear" w:color="auto" w:fill="F6F6F6"/>
        <w:spacing w:after="0" w:line="390" w:lineRule="atLeast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7851B0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Предприниматели могут арендовать или приобрести производственные площади на льготных условиях.</w:t>
      </w:r>
    </w:p>
    <w:p w:rsidR="007851B0" w:rsidRPr="007851B0" w:rsidRDefault="007851B0" w:rsidP="007851B0">
      <w:pPr>
        <w:shd w:val="clear" w:color="auto" w:fill="F6F6F6"/>
        <w:spacing w:after="0" w:line="390" w:lineRule="atLeast"/>
        <w:ind w:left="360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7851B0">
        <w:rPr>
          <w:rFonts w:ascii="Arial" w:eastAsia="Times New Roman" w:hAnsi="Arial" w:cs="Arial"/>
          <w:b/>
          <w:bCs/>
          <w:color w:val="444444"/>
          <w:sz w:val="26"/>
          <w:lang w:eastAsia="ru-RU"/>
        </w:rPr>
        <w:t>Условия:</w:t>
      </w:r>
    </w:p>
    <w:p w:rsidR="007851B0" w:rsidRPr="007851B0" w:rsidRDefault="007851B0" w:rsidP="007851B0">
      <w:pPr>
        <w:numPr>
          <w:ilvl w:val="0"/>
          <w:numId w:val="13"/>
        </w:numPr>
        <w:shd w:val="clear" w:color="auto" w:fill="F6F6F6"/>
        <w:spacing w:after="120" w:line="240" w:lineRule="auto"/>
        <w:ind w:left="0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7851B0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Льготная аренда или выкуп площадей.</w:t>
      </w:r>
    </w:p>
    <w:p w:rsidR="007851B0" w:rsidRPr="007851B0" w:rsidRDefault="007851B0" w:rsidP="007851B0">
      <w:pPr>
        <w:numPr>
          <w:ilvl w:val="0"/>
          <w:numId w:val="13"/>
        </w:numPr>
        <w:shd w:val="clear" w:color="auto" w:fill="F6F6F6"/>
        <w:spacing w:after="120" w:line="240" w:lineRule="auto"/>
        <w:ind w:left="0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7851B0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Предоставление инфраструктуры (электричество, вода, дороги).</w:t>
      </w:r>
    </w:p>
    <w:p w:rsidR="007851B0" w:rsidRPr="007851B0" w:rsidRDefault="007851B0" w:rsidP="007851B0">
      <w:pPr>
        <w:shd w:val="clear" w:color="auto" w:fill="F6F6F6"/>
        <w:spacing w:after="0" w:line="390" w:lineRule="atLeast"/>
        <w:ind w:left="360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7851B0">
        <w:rPr>
          <w:rFonts w:ascii="Arial" w:eastAsia="Times New Roman" w:hAnsi="Arial" w:cs="Arial"/>
          <w:b/>
          <w:bCs/>
          <w:color w:val="444444"/>
          <w:sz w:val="26"/>
          <w:lang w:eastAsia="ru-RU"/>
        </w:rPr>
        <w:t>Требования к резидентам:</w:t>
      </w:r>
    </w:p>
    <w:p w:rsidR="007851B0" w:rsidRPr="007851B0" w:rsidRDefault="007851B0" w:rsidP="007851B0">
      <w:pPr>
        <w:numPr>
          <w:ilvl w:val="0"/>
          <w:numId w:val="14"/>
        </w:numPr>
        <w:shd w:val="clear" w:color="auto" w:fill="F6F6F6"/>
        <w:spacing w:after="120" w:line="240" w:lineRule="auto"/>
        <w:ind w:left="0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7851B0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Включение в реестр МСП.</w:t>
      </w:r>
    </w:p>
    <w:p w:rsidR="007851B0" w:rsidRPr="007851B0" w:rsidRDefault="007851B0" w:rsidP="007851B0">
      <w:pPr>
        <w:numPr>
          <w:ilvl w:val="0"/>
          <w:numId w:val="14"/>
        </w:numPr>
        <w:shd w:val="clear" w:color="auto" w:fill="F6F6F6"/>
        <w:spacing w:after="120" w:line="240" w:lineRule="auto"/>
        <w:ind w:left="0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7851B0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Соответствие ОКВЭД типу парка.</w:t>
      </w:r>
    </w:p>
    <w:p w:rsidR="007851B0" w:rsidRPr="007851B0" w:rsidRDefault="007851B0" w:rsidP="007851B0">
      <w:pPr>
        <w:shd w:val="clear" w:color="auto" w:fill="F6F6F6"/>
        <w:spacing w:after="0" w:line="390" w:lineRule="atLeast"/>
        <w:ind w:left="360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7851B0">
        <w:rPr>
          <w:rFonts w:ascii="Arial" w:eastAsia="Times New Roman" w:hAnsi="Arial" w:cs="Arial"/>
          <w:b/>
          <w:bCs/>
          <w:color w:val="444444"/>
          <w:sz w:val="26"/>
          <w:lang w:eastAsia="ru-RU"/>
        </w:rPr>
        <w:t>Как подать заявку:</w:t>
      </w:r>
    </w:p>
    <w:p w:rsidR="007851B0" w:rsidRPr="007851B0" w:rsidRDefault="007851B0" w:rsidP="007851B0">
      <w:pPr>
        <w:shd w:val="clear" w:color="auto" w:fill="F6F6F6"/>
        <w:spacing w:after="0" w:line="390" w:lineRule="atLeast"/>
        <w:ind w:left="360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7851B0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Обратиться в управляющую компанию парка или региональный центр «Мой бизнес».</w:t>
      </w:r>
    </w:p>
    <w:p w:rsidR="007851B0" w:rsidRPr="007851B0" w:rsidRDefault="00E416AA" w:rsidP="007851B0">
      <w:pPr>
        <w:shd w:val="clear" w:color="auto" w:fill="F6F6F6"/>
        <w:spacing w:after="0" w:line="240" w:lineRule="auto"/>
        <w:jc w:val="center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E416AA">
        <w:rPr>
          <w:rFonts w:ascii="Arial" w:eastAsia="Times New Roman" w:hAnsi="Arial" w:cs="Arial"/>
          <w:color w:val="444444"/>
          <w:sz w:val="26"/>
          <w:szCs w:val="26"/>
          <w:lang w:eastAsia="ru-RU"/>
        </w:rPr>
        <w:pict>
          <v:rect id="_x0000_i1032" style="width:467.75pt;height:.75pt" o:hralign="center" o:hrstd="t" o:hrnoshade="t" o:hr="t" fillcolor="#a0a0a0" stroked="f"/>
        </w:pict>
      </w:r>
    </w:p>
    <w:p w:rsidR="007851B0" w:rsidRPr="007851B0" w:rsidRDefault="00F6309A" w:rsidP="007851B0">
      <w:pPr>
        <w:shd w:val="clear" w:color="auto" w:fill="F6F6F6"/>
        <w:spacing w:after="0" w:line="390" w:lineRule="atLeast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>
        <w:rPr>
          <w:rFonts w:ascii="Arial" w:eastAsia="Times New Roman" w:hAnsi="Arial" w:cs="Arial"/>
          <w:b/>
          <w:bCs/>
          <w:color w:val="444444"/>
          <w:sz w:val="26"/>
          <w:lang w:eastAsia="ru-RU"/>
        </w:rPr>
        <w:t>8</w:t>
      </w:r>
      <w:r w:rsidR="007851B0" w:rsidRPr="007851B0">
        <w:rPr>
          <w:rFonts w:ascii="Arial" w:eastAsia="Times New Roman" w:hAnsi="Arial" w:cs="Arial"/>
          <w:b/>
          <w:bCs/>
          <w:color w:val="444444"/>
          <w:sz w:val="26"/>
          <w:lang w:eastAsia="ru-RU"/>
        </w:rPr>
        <w:t>. Участие в закупках крупных госкомпаний</w:t>
      </w:r>
    </w:p>
    <w:p w:rsidR="007851B0" w:rsidRPr="007851B0" w:rsidRDefault="007851B0" w:rsidP="007851B0">
      <w:pPr>
        <w:shd w:val="clear" w:color="auto" w:fill="F6F6F6"/>
        <w:spacing w:after="0" w:line="390" w:lineRule="atLeast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7851B0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Субъекты МСП имеют преимущества при участии в закупках по 223-ФЗ.</w:t>
      </w:r>
    </w:p>
    <w:p w:rsidR="007851B0" w:rsidRPr="007851B0" w:rsidRDefault="007851B0" w:rsidP="007851B0">
      <w:pPr>
        <w:shd w:val="clear" w:color="auto" w:fill="F6F6F6"/>
        <w:spacing w:after="0" w:line="390" w:lineRule="atLeast"/>
        <w:ind w:left="360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7851B0">
        <w:rPr>
          <w:rFonts w:ascii="Arial" w:eastAsia="Times New Roman" w:hAnsi="Arial" w:cs="Arial"/>
          <w:b/>
          <w:bCs/>
          <w:color w:val="444444"/>
          <w:sz w:val="26"/>
          <w:lang w:eastAsia="ru-RU"/>
        </w:rPr>
        <w:t>Условия:</w:t>
      </w:r>
    </w:p>
    <w:p w:rsidR="007851B0" w:rsidRPr="007851B0" w:rsidRDefault="007851B0" w:rsidP="007851B0">
      <w:pPr>
        <w:numPr>
          <w:ilvl w:val="0"/>
          <w:numId w:val="15"/>
        </w:numPr>
        <w:shd w:val="clear" w:color="auto" w:fill="F6F6F6"/>
        <w:spacing w:after="120" w:line="240" w:lineRule="auto"/>
        <w:ind w:left="0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7851B0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Крупные компании обязаны закупать у МСП не менее 25% от общего объема закупок.</w:t>
      </w:r>
    </w:p>
    <w:p w:rsidR="007851B0" w:rsidRPr="007851B0" w:rsidRDefault="007851B0" w:rsidP="007851B0">
      <w:pPr>
        <w:numPr>
          <w:ilvl w:val="0"/>
          <w:numId w:val="15"/>
        </w:numPr>
        <w:shd w:val="clear" w:color="auto" w:fill="F6F6F6"/>
        <w:spacing w:after="120" w:line="240" w:lineRule="auto"/>
        <w:ind w:left="0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7851B0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Упрощенные процедуры для закупок малого объема (до 500 тыс. рублей).</w:t>
      </w:r>
    </w:p>
    <w:p w:rsidR="007851B0" w:rsidRPr="007851B0" w:rsidRDefault="007851B0" w:rsidP="007851B0">
      <w:pPr>
        <w:shd w:val="clear" w:color="auto" w:fill="F6F6F6"/>
        <w:spacing w:after="0" w:line="390" w:lineRule="atLeast"/>
        <w:ind w:left="360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7851B0">
        <w:rPr>
          <w:rFonts w:ascii="Arial" w:eastAsia="Times New Roman" w:hAnsi="Arial" w:cs="Arial"/>
          <w:b/>
          <w:bCs/>
          <w:color w:val="444444"/>
          <w:sz w:val="26"/>
          <w:lang w:eastAsia="ru-RU"/>
        </w:rPr>
        <w:t>Как начать:</w:t>
      </w:r>
    </w:p>
    <w:p w:rsidR="007851B0" w:rsidRPr="007851B0" w:rsidRDefault="007851B0" w:rsidP="007851B0">
      <w:pPr>
        <w:shd w:val="clear" w:color="auto" w:fill="F6F6F6"/>
        <w:spacing w:after="0" w:line="390" w:lineRule="atLeast"/>
        <w:ind w:left="360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7851B0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Зарегистрироваться на платформе МСП</w:t>
      </w:r>
      <w:proofErr w:type="gramStart"/>
      <w:r w:rsidRPr="007851B0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.Р</w:t>
      </w:r>
      <w:proofErr w:type="gramEnd"/>
      <w:r w:rsidRPr="007851B0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Ф и изучить «Витрину закупок по 223-ФЗ».</w:t>
      </w:r>
    </w:p>
    <w:p w:rsidR="008A1725" w:rsidRPr="00334B3B" w:rsidRDefault="008A1725" w:rsidP="008A1725">
      <w:pPr>
        <w:pStyle w:val="a7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lang w:eastAsia="ru-RU"/>
        </w:rPr>
      </w:pPr>
      <w:r w:rsidRPr="00FA1350">
        <w:rPr>
          <w:rFonts w:ascii="Times New Roman" w:eastAsia="Times New Roman" w:hAnsi="Times New Roman" w:cs="Times New Roman"/>
          <w:b/>
          <w:color w:val="353535"/>
          <w:lang w:eastAsia="ru-RU"/>
        </w:rPr>
        <w:t>Информация обо всех услугах центра «Мой бизнес» размещена на официальном сайте организации в сети «Интернет» по ссылке</w:t>
      </w:r>
      <w:r w:rsidRPr="00334B3B">
        <w:rPr>
          <w:rFonts w:ascii="Times New Roman" w:eastAsia="Times New Roman" w:hAnsi="Times New Roman" w:cs="Times New Roman"/>
          <w:color w:val="353535"/>
          <w:lang w:eastAsia="ru-RU"/>
        </w:rPr>
        <w:t>: </w:t>
      </w:r>
      <w:hyperlink r:id="rId6" w:history="1">
        <w:r w:rsidRPr="00334B3B">
          <w:rPr>
            <w:rFonts w:ascii="Times New Roman" w:eastAsia="Times New Roman" w:hAnsi="Times New Roman" w:cs="Times New Roman"/>
            <w:color w:val="1071AE"/>
            <w:lang w:eastAsia="ru-RU"/>
          </w:rPr>
          <w:t>http://cpp67.ru/</w:t>
        </w:r>
      </w:hyperlink>
      <w:r w:rsidRPr="00334B3B">
        <w:rPr>
          <w:rFonts w:ascii="Times New Roman" w:eastAsia="Times New Roman" w:hAnsi="Times New Roman" w:cs="Times New Roman"/>
          <w:color w:val="353535"/>
          <w:lang w:eastAsia="ru-RU"/>
        </w:rPr>
        <w:t>.</w:t>
      </w:r>
    </w:p>
    <w:p w:rsidR="008A1725" w:rsidRDefault="008A1725" w:rsidP="008A1725">
      <w:pPr>
        <w:pStyle w:val="a7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lang w:eastAsia="ru-RU"/>
        </w:rPr>
      </w:pPr>
      <w:r w:rsidRPr="00334B3B">
        <w:rPr>
          <w:rFonts w:ascii="Times New Roman" w:eastAsia="Times New Roman" w:hAnsi="Times New Roman" w:cs="Times New Roman"/>
          <w:color w:val="353535"/>
          <w:lang w:eastAsia="ru-RU"/>
        </w:rPr>
        <w:t xml:space="preserve">Для получения разъяснений по вопросам поддержки субъектов МСП и </w:t>
      </w:r>
      <w:proofErr w:type="spellStart"/>
      <w:r w:rsidRPr="00334B3B">
        <w:rPr>
          <w:rFonts w:ascii="Times New Roman" w:eastAsia="Times New Roman" w:hAnsi="Times New Roman" w:cs="Times New Roman"/>
          <w:color w:val="353535"/>
          <w:lang w:eastAsia="ru-RU"/>
        </w:rPr>
        <w:t>самозанятых</w:t>
      </w:r>
      <w:proofErr w:type="spellEnd"/>
      <w:r w:rsidRPr="00334B3B">
        <w:rPr>
          <w:rFonts w:ascii="Times New Roman" w:eastAsia="Times New Roman" w:hAnsi="Times New Roman" w:cs="Times New Roman"/>
          <w:color w:val="353535"/>
          <w:lang w:eastAsia="ru-RU"/>
        </w:rPr>
        <w:t xml:space="preserve"> граждан можно обратиться в центр «Мой бизнес» по номеру телефона: +7 (4812) 638-038 (</w:t>
      </w:r>
      <w:proofErr w:type="spellStart"/>
      <w:r w:rsidRPr="00334B3B">
        <w:rPr>
          <w:rFonts w:ascii="Times New Roman" w:eastAsia="Times New Roman" w:hAnsi="Times New Roman" w:cs="Times New Roman"/>
          <w:color w:val="353535"/>
          <w:lang w:eastAsia="ru-RU"/>
        </w:rPr>
        <w:t>доб</w:t>
      </w:r>
      <w:proofErr w:type="spellEnd"/>
      <w:r w:rsidRPr="00334B3B">
        <w:rPr>
          <w:rFonts w:ascii="Times New Roman" w:eastAsia="Times New Roman" w:hAnsi="Times New Roman" w:cs="Times New Roman"/>
          <w:color w:val="353535"/>
          <w:lang w:eastAsia="ru-RU"/>
        </w:rPr>
        <w:t>. 6), по адресу электронной почты: </w:t>
      </w:r>
      <w:hyperlink r:id="rId7" w:history="1">
        <w:r w:rsidRPr="00334B3B">
          <w:rPr>
            <w:rFonts w:ascii="Times New Roman" w:eastAsia="Times New Roman" w:hAnsi="Times New Roman" w:cs="Times New Roman"/>
            <w:color w:val="1071AE"/>
            <w:lang w:eastAsia="ru-RU"/>
          </w:rPr>
          <w:t>info@cpp67.ru</w:t>
        </w:r>
      </w:hyperlink>
      <w:r w:rsidRPr="00334B3B">
        <w:rPr>
          <w:rFonts w:ascii="Times New Roman" w:eastAsia="Times New Roman" w:hAnsi="Times New Roman" w:cs="Times New Roman"/>
          <w:color w:val="353535"/>
          <w:lang w:eastAsia="ru-RU"/>
        </w:rPr>
        <w:t xml:space="preserve"> или через соц. сети </w:t>
      </w:r>
      <w:hyperlink r:id="rId8" w:history="1">
        <w:r w:rsidR="00616A8A" w:rsidRPr="001B2DE2">
          <w:rPr>
            <w:rStyle w:val="a8"/>
            <w:rFonts w:ascii="Times New Roman" w:eastAsia="Times New Roman" w:hAnsi="Times New Roman" w:cs="Times New Roman"/>
            <w:lang w:eastAsia="ru-RU"/>
          </w:rPr>
          <w:t>https://vk.com/cpp67</w:t>
        </w:r>
      </w:hyperlink>
      <w:r w:rsidRPr="00334B3B">
        <w:rPr>
          <w:rFonts w:ascii="Times New Roman" w:eastAsia="Times New Roman" w:hAnsi="Times New Roman" w:cs="Times New Roman"/>
          <w:color w:val="353535"/>
          <w:lang w:eastAsia="ru-RU"/>
        </w:rPr>
        <w:t>.</w:t>
      </w:r>
    </w:p>
    <w:p w:rsidR="00616A8A" w:rsidRDefault="00616A8A" w:rsidP="00616A8A">
      <w:pPr>
        <w:pStyle w:val="1"/>
        <w:shd w:val="clear" w:color="auto" w:fill="F6F6F6"/>
        <w:spacing w:before="0" w:beforeAutospacing="0" w:after="540" w:afterAutospacing="0"/>
        <w:jc w:val="center"/>
        <w:rPr>
          <w:rFonts w:ascii="Arial" w:hAnsi="Arial" w:cs="Arial"/>
          <w:color w:val="333333"/>
          <w:sz w:val="24"/>
          <w:szCs w:val="24"/>
        </w:rPr>
      </w:pPr>
    </w:p>
    <w:sectPr w:rsidR="00616A8A" w:rsidSect="000852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25963"/>
    <w:multiLevelType w:val="multilevel"/>
    <w:tmpl w:val="EE0CF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6F1216"/>
    <w:multiLevelType w:val="multilevel"/>
    <w:tmpl w:val="2D8C9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E36A19"/>
    <w:multiLevelType w:val="multilevel"/>
    <w:tmpl w:val="1EDE7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924C6D"/>
    <w:multiLevelType w:val="multilevel"/>
    <w:tmpl w:val="4A5C4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311C70"/>
    <w:multiLevelType w:val="multilevel"/>
    <w:tmpl w:val="30B4C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6029CA"/>
    <w:multiLevelType w:val="multilevel"/>
    <w:tmpl w:val="A9D4D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D81A0E"/>
    <w:multiLevelType w:val="multilevel"/>
    <w:tmpl w:val="92289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E96976"/>
    <w:multiLevelType w:val="multilevel"/>
    <w:tmpl w:val="4EF43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016266B"/>
    <w:multiLevelType w:val="multilevel"/>
    <w:tmpl w:val="26366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5026914"/>
    <w:multiLevelType w:val="multilevel"/>
    <w:tmpl w:val="E0BE9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CD4733B"/>
    <w:multiLevelType w:val="multilevel"/>
    <w:tmpl w:val="D1C4C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5E30EDA"/>
    <w:multiLevelType w:val="multilevel"/>
    <w:tmpl w:val="E8A25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9605209"/>
    <w:multiLevelType w:val="multilevel"/>
    <w:tmpl w:val="C9AC4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26D12A5"/>
    <w:multiLevelType w:val="multilevel"/>
    <w:tmpl w:val="D69A7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3DB793D"/>
    <w:multiLevelType w:val="multilevel"/>
    <w:tmpl w:val="EB640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23713CC"/>
    <w:multiLevelType w:val="multilevel"/>
    <w:tmpl w:val="4E78B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3CE2FC9"/>
    <w:multiLevelType w:val="multilevel"/>
    <w:tmpl w:val="00227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5B64B64"/>
    <w:multiLevelType w:val="multilevel"/>
    <w:tmpl w:val="ED50C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7137FD7"/>
    <w:multiLevelType w:val="multilevel"/>
    <w:tmpl w:val="50A68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2D35A83"/>
    <w:multiLevelType w:val="multilevel"/>
    <w:tmpl w:val="176A8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6"/>
  </w:num>
  <w:num w:numId="3">
    <w:abstractNumId w:val="3"/>
  </w:num>
  <w:num w:numId="4">
    <w:abstractNumId w:val="5"/>
  </w:num>
  <w:num w:numId="5">
    <w:abstractNumId w:val="7"/>
  </w:num>
  <w:num w:numId="6">
    <w:abstractNumId w:val="0"/>
  </w:num>
  <w:num w:numId="7">
    <w:abstractNumId w:val="14"/>
  </w:num>
  <w:num w:numId="8">
    <w:abstractNumId w:val="4"/>
  </w:num>
  <w:num w:numId="9">
    <w:abstractNumId w:val="2"/>
  </w:num>
  <w:num w:numId="10">
    <w:abstractNumId w:val="17"/>
  </w:num>
  <w:num w:numId="11">
    <w:abstractNumId w:val="8"/>
  </w:num>
  <w:num w:numId="12">
    <w:abstractNumId w:val="10"/>
  </w:num>
  <w:num w:numId="13">
    <w:abstractNumId w:val="9"/>
  </w:num>
  <w:num w:numId="14">
    <w:abstractNumId w:val="13"/>
  </w:num>
  <w:num w:numId="15">
    <w:abstractNumId w:val="11"/>
  </w:num>
  <w:num w:numId="16">
    <w:abstractNumId w:val="19"/>
  </w:num>
  <w:num w:numId="17">
    <w:abstractNumId w:val="18"/>
  </w:num>
  <w:num w:numId="18">
    <w:abstractNumId w:val="16"/>
  </w:num>
  <w:num w:numId="19">
    <w:abstractNumId w:val="1"/>
  </w:num>
  <w:num w:numId="2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51B0"/>
    <w:rsid w:val="00027416"/>
    <w:rsid w:val="00085291"/>
    <w:rsid w:val="004C6D18"/>
    <w:rsid w:val="00616A8A"/>
    <w:rsid w:val="006E2B95"/>
    <w:rsid w:val="007851B0"/>
    <w:rsid w:val="008A1725"/>
    <w:rsid w:val="00E416AA"/>
    <w:rsid w:val="00F6309A"/>
    <w:rsid w:val="00FA13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291"/>
  </w:style>
  <w:style w:type="paragraph" w:styleId="1">
    <w:name w:val="heading 1"/>
    <w:basedOn w:val="a"/>
    <w:link w:val="10"/>
    <w:uiPriority w:val="9"/>
    <w:qFormat/>
    <w:rsid w:val="007851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51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85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51B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785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851B0"/>
    <w:rPr>
      <w:b/>
      <w:bCs/>
    </w:rPr>
  </w:style>
  <w:style w:type="paragraph" w:styleId="a7">
    <w:name w:val="List Paragraph"/>
    <w:basedOn w:val="a"/>
    <w:uiPriority w:val="34"/>
    <w:qFormat/>
    <w:rsid w:val="008A1725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616A8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8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522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34104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76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67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94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66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pp67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cpp67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pp67.ru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755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Ekon2</dc:creator>
  <cp:keywords/>
  <dc:description/>
  <cp:lastModifiedBy>Ekon2</cp:lastModifiedBy>
  <cp:revision>7</cp:revision>
  <dcterms:created xsi:type="dcterms:W3CDTF">2025-03-18T08:15:00Z</dcterms:created>
  <dcterms:modified xsi:type="dcterms:W3CDTF">2025-12-04T13:36:00Z</dcterms:modified>
</cp:coreProperties>
</file>