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36" w:rsidRDefault="00A01D36" w:rsidP="00A01D36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01D36">
        <w:rPr>
          <w:b/>
          <w:color w:val="111111"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A01D36" w:rsidRPr="00A01D36" w:rsidRDefault="00A01D36" w:rsidP="00A01D36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В соответствии со ст. 20 Федерального закона от 21.11.2011 № 324-ФЗ «О бесплатной юридической помощи в Российской Федерации» (далее - Закон) 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2) инвалиды I и II группы;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4" w:history="1">
        <w:r w:rsidRPr="00A01D36">
          <w:rPr>
            <w:rStyle w:val="a4"/>
            <w:color w:val="384777"/>
            <w:sz w:val="28"/>
            <w:szCs w:val="28"/>
          </w:rPr>
          <w:t>пункте 6 статьи 1</w:t>
        </w:r>
      </w:hyperlink>
      <w:r w:rsidRPr="00A01D36">
        <w:rPr>
          <w:color w:val="111111"/>
          <w:sz w:val="28"/>
          <w:szCs w:val="28"/>
        </w:rPr>
        <w:t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A01D36">
        <w:rPr>
          <w:color w:val="111111"/>
          <w:sz w:val="28"/>
          <w:szCs w:val="28"/>
        </w:rPr>
        <w:t xml:space="preserve">, </w:t>
      </w:r>
      <w:proofErr w:type="gramStart"/>
      <w:r w:rsidRPr="00A01D36">
        <w:rPr>
          <w:color w:val="111111"/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A01D36">
        <w:rPr>
          <w:color w:val="111111"/>
          <w:sz w:val="28"/>
          <w:szCs w:val="28"/>
        </w:rPr>
        <w:t xml:space="preserve"> </w:t>
      </w:r>
      <w:proofErr w:type="gramStart"/>
      <w:r w:rsidRPr="00A01D36">
        <w:rPr>
          <w:color w:val="111111"/>
          <w:sz w:val="28"/>
          <w:szCs w:val="28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A01D36">
        <w:rPr>
          <w:color w:val="111111"/>
          <w:sz w:val="28"/>
          <w:szCs w:val="28"/>
        </w:rPr>
        <w:t xml:space="preserve"> </w:t>
      </w:r>
      <w:proofErr w:type="gramStart"/>
      <w:r w:rsidRPr="00A01D36">
        <w:rPr>
          <w:color w:val="111111"/>
          <w:sz w:val="28"/>
          <w:szCs w:val="28"/>
        </w:rPr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</w:t>
      </w:r>
      <w:r w:rsidRPr="00A01D36">
        <w:rPr>
          <w:color w:val="111111"/>
          <w:sz w:val="28"/>
          <w:szCs w:val="28"/>
        </w:rPr>
        <w:lastRenderedPageBreak/>
        <w:t>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A01D36">
        <w:rPr>
          <w:color w:val="111111"/>
          <w:sz w:val="28"/>
          <w:szCs w:val="28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7) граждане, имеющие право на бесплатную юридическую помощь в соответствии с </w:t>
      </w:r>
      <w:hyperlink r:id="rId5" w:history="1">
        <w:r w:rsidRPr="00A01D36">
          <w:rPr>
            <w:rStyle w:val="a4"/>
            <w:color w:val="384777"/>
            <w:sz w:val="28"/>
            <w:szCs w:val="28"/>
          </w:rPr>
          <w:t>Законом</w:t>
        </w:r>
      </w:hyperlink>
      <w:r w:rsidRPr="00A01D36">
        <w:rPr>
          <w:color w:val="111111"/>
          <w:sz w:val="28"/>
          <w:szCs w:val="28"/>
        </w:rPr>
        <w:t> Российской Федерации от 2 июля 1992 года N 3185-1 "О психиатрической помощи и гарантиях прав граждан при ее оказании";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lastRenderedPageBreak/>
        <w:t>8.1) граждане, пострадавшие в результате чрезвычайной ситуации: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б) дети погибшего (умершего) в результате чрезвычайной ситуации;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в) родители погибшего (умершего) в результате чрезвычайной ситуации;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A01D36">
        <w:rPr>
          <w:color w:val="111111"/>
          <w:sz w:val="28"/>
          <w:szCs w:val="28"/>
        </w:rPr>
        <w:t>дств к с</w:t>
      </w:r>
      <w:proofErr w:type="gramEnd"/>
      <w:r w:rsidRPr="00A01D36">
        <w:rPr>
          <w:color w:val="111111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A01D36">
        <w:rPr>
          <w:color w:val="111111"/>
          <w:sz w:val="28"/>
          <w:szCs w:val="28"/>
        </w:rPr>
        <w:t>д</w:t>
      </w:r>
      <w:proofErr w:type="spellEnd"/>
      <w:r w:rsidRPr="00A01D36">
        <w:rPr>
          <w:color w:val="111111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 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 </w:t>
      </w:r>
      <w:r w:rsidRPr="00A01D36">
        <w:rPr>
          <w:rStyle w:val="a5"/>
          <w:color w:val="111111"/>
          <w:sz w:val="28"/>
          <w:szCs w:val="28"/>
        </w:rPr>
        <w:t>адвокаты осуществляют правовое консультирование в устной и письменной форме</w:t>
      </w:r>
      <w:r w:rsidRPr="00A01D36">
        <w:rPr>
          <w:color w:val="111111"/>
          <w:sz w:val="28"/>
          <w:szCs w:val="28"/>
        </w:rPr>
        <w:t> граждан, имеющих право на получение бесплатной юридической помощи,    и </w:t>
      </w:r>
      <w:r w:rsidRPr="00A01D36">
        <w:rPr>
          <w:rStyle w:val="a5"/>
          <w:color w:val="111111"/>
          <w:sz w:val="28"/>
          <w:szCs w:val="28"/>
        </w:rPr>
        <w:t>составляют для них заявление, жалобы, ходатайства и другие документы правового характера</w:t>
      </w:r>
      <w:r w:rsidRPr="00A01D36">
        <w:rPr>
          <w:color w:val="111111"/>
          <w:sz w:val="28"/>
          <w:szCs w:val="28"/>
        </w:rPr>
        <w:t>.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К указанному перечню  относятся следующие случаи: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01D36">
        <w:rPr>
          <w:color w:val="111111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lastRenderedPageBreak/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4) защита прав потребителей (в части предоставления коммунальных услуг);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5) отказ работодателя в заключени</w:t>
      </w:r>
      <w:proofErr w:type="gramStart"/>
      <w:r w:rsidRPr="00A01D36">
        <w:rPr>
          <w:color w:val="111111"/>
          <w:sz w:val="28"/>
          <w:szCs w:val="28"/>
        </w:rPr>
        <w:t>и</w:t>
      </w:r>
      <w:proofErr w:type="gramEnd"/>
      <w:r w:rsidRPr="00A01D36">
        <w:rPr>
          <w:color w:val="111111"/>
          <w:sz w:val="28"/>
          <w:szCs w:val="28"/>
        </w:rPr>
        <w:t xml:space="preserve"> трудового договора, нарушающий гарантии, установленные Трудовым </w:t>
      </w:r>
      <w:hyperlink r:id="rId6" w:history="1">
        <w:r w:rsidRPr="00A01D36">
          <w:rPr>
            <w:rStyle w:val="a4"/>
            <w:color w:val="384777"/>
            <w:sz w:val="28"/>
            <w:szCs w:val="28"/>
          </w:rPr>
          <w:t>кодексом</w:t>
        </w:r>
      </w:hyperlink>
      <w:r w:rsidRPr="00A01D36">
        <w:rPr>
          <w:color w:val="111111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11) реабилитация граждан, пострадавших от политических репрессий;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12) ограничение дееспособности;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14) медико-социальная экспертиза и реабилитация инвалидов;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lastRenderedPageBreak/>
        <w:t>17) обеспечение денежным довольствием военнослужащих и предоставление им отдельных выплат в соответствии с Федеральным </w:t>
      </w:r>
      <w:hyperlink r:id="rId7" w:history="1">
        <w:r w:rsidRPr="00A01D36">
          <w:rPr>
            <w:rStyle w:val="a4"/>
            <w:color w:val="384777"/>
            <w:sz w:val="28"/>
            <w:szCs w:val="28"/>
          </w:rPr>
          <w:t>законом</w:t>
        </w:r>
      </w:hyperlink>
      <w:r w:rsidRPr="00A01D36">
        <w:rPr>
          <w:color w:val="111111"/>
          <w:sz w:val="28"/>
          <w:szCs w:val="28"/>
        </w:rPr>
        <w:t> от 7 ноября 2011 года N 306-ФЗ "О денежном довольствии военнослужащих и предоставлении им отдельных выплат";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18) предоставление льгот, социальных гарантий и компенсаций лицам, указанным в </w:t>
      </w:r>
      <w:hyperlink r:id="rId8" w:anchor="P221" w:history="1">
        <w:r w:rsidRPr="00A01D36">
          <w:rPr>
            <w:rStyle w:val="a4"/>
            <w:color w:val="384777"/>
            <w:sz w:val="28"/>
            <w:szCs w:val="28"/>
          </w:rPr>
          <w:t>пунктах 3.1</w:t>
        </w:r>
      </w:hyperlink>
      <w:r w:rsidRPr="00A01D36">
        <w:rPr>
          <w:color w:val="111111"/>
          <w:sz w:val="28"/>
          <w:szCs w:val="28"/>
        </w:rPr>
        <w:t> и </w:t>
      </w:r>
      <w:hyperlink r:id="rId9" w:anchor="P225" w:history="1">
        <w:r w:rsidRPr="00A01D36">
          <w:rPr>
            <w:rStyle w:val="a4"/>
            <w:color w:val="384777"/>
            <w:sz w:val="28"/>
            <w:szCs w:val="28"/>
          </w:rPr>
          <w:t>3.2 части 1</w:t>
        </w:r>
      </w:hyperlink>
      <w:r w:rsidRPr="00A01D36">
        <w:rPr>
          <w:color w:val="111111"/>
          <w:sz w:val="28"/>
          <w:szCs w:val="28"/>
        </w:rPr>
        <w:t> настоящей статьи;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19) предоставление льгот, социальных гарантий и компенсаций лицам, указанным в </w:t>
      </w:r>
      <w:hyperlink r:id="rId10" w:anchor="P227" w:history="1">
        <w:r w:rsidRPr="00A01D36">
          <w:rPr>
            <w:rStyle w:val="a4"/>
            <w:color w:val="384777"/>
            <w:sz w:val="28"/>
            <w:szCs w:val="28"/>
          </w:rPr>
          <w:t>пункте 3.3 части 1</w:t>
        </w:r>
      </w:hyperlink>
      <w:r w:rsidRPr="00A01D36">
        <w:rPr>
          <w:color w:val="111111"/>
          <w:sz w:val="28"/>
          <w:szCs w:val="28"/>
        </w:rPr>
        <w:t> настоящей статьи;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20) признание гражданина из числа лиц, указанных в </w:t>
      </w:r>
      <w:hyperlink r:id="rId11" w:anchor="P221" w:history="1">
        <w:r w:rsidRPr="00A01D36">
          <w:rPr>
            <w:rStyle w:val="a4"/>
            <w:color w:val="384777"/>
            <w:sz w:val="28"/>
            <w:szCs w:val="28"/>
          </w:rPr>
          <w:t>пунктах 3.1</w:t>
        </w:r>
      </w:hyperlink>
      <w:r w:rsidRPr="00A01D36">
        <w:rPr>
          <w:color w:val="111111"/>
          <w:sz w:val="28"/>
          <w:szCs w:val="28"/>
        </w:rPr>
        <w:t> и </w:t>
      </w:r>
      <w:hyperlink r:id="rId12" w:anchor="P225" w:history="1">
        <w:r w:rsidRPr="00A01D36">
          <w:rPr>
            <w:rStyle w:val="a4"/>
            <w:color w:val="384777"/>
            <w:sz w:val="28"/>
            <w:szCs w:val="28"/>
          </w:rPr>
          <w:t>3.2 части 1</w:t>
        </w:r>
      </w:hyperlink>
      <w:r w:rsidRPr="00A01D36">
        <w:rPr>
          <w:color w:val="111111"/>
          <w:sz w:val="28"/>
          <w:szCs w:val="28"/>
        </w:rPr>
        <w:t> настоящей статьи (за исключением членов их семей), безвестно отсутствующим;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21) объявление гражданина из числа лиц, указанных в </w:t>
      </w:r>
      <w:hyperlink r:id="rId13" w:anchor="P221" w:history="1">
        <w:r w:rsidRPr="00A01D36">
          <w:rPr>
            <w:rStyle w:val="a4"/>
            <w:color w:val="384777"/>
            <w:sz w:val="28"/>
            <w:szCs w:val="28"/>
          </w:rPr>
          <w:t>пунктах 3.1</w:t>
        </w:r>
      </w:hyperlink>
      <w:r w:rsidRPr="00A01D36">
        <w:rPr>
          <w:color w:val="111111"/>
          <w:sz w:val="28"/>
          <w:szCs w:val="28"/>
        </w:rPr>
        <w:t> и </w:t>
      </w:r>
      <w:hyperlink r:id="rId14" w:anchor="P225" w:history="1">
        <w:r w:rsidRPr="00A01D36">
          <w:rPr>
            <w:rStyle w:val="a4"/>
            <w:color w:val="384777"/>
            <w:sz w:val="28"/>
            <w:szCs w:val="28"/>
          </w:rPr>
          <w:t>3.2 части 1</w:t>
        </w:r>
      </w:hyperlink>
      <w:r w:rsidRPr="00A01D36">
        <w:rPr>
          <w:color w:val="111111"/>
          <w:sz w:val="28"/>
          <w:szCs w:val="28"/>
        </w:rPr>
        <w:t> настоящей статьи (за исключением членов их семей), умершим.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 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1) истцами и ответчиками при рассмотрении судами дел о: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A01D36">
        <w:rPr>
          <w:color w:val="111111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A01D36">
        <w:rPr>
          <w:color w:val="111111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2) истцами (заявителями) при рассмотрении судами дел: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lastRenderedPageBreak/>
        <w:t>а) о взыскании алиментов;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01D36" w:rsidRPr="00A01D36" w:rsidRDefault="00A01D36" w:rsidP="00A01D3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1D36">
        <w:rPr>
          <w:color w:val="111111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410F9" w:rsidRDefault="00D410F9" w:rsidP="00A01D36">
      <w:pPr>
        <w:ind w:firstLine="709"/>
      </w:pPr>
    </w:p>
    <w:sectPr w:rsidR="00D410F9" w:rsidSect="00A01D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D36"/>
    <w:rsid w:val="00A01D36"/>
    <w:rsid w:val="00D4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D36"/>
    <w:rPr>
      <w:color w:val="0000FF"/>
      <w:u w:val="single"/>
    </w:rPr>
  </w:style>
  <w:style w:type="character" w:styleId="a5">
    <w:name w:val="Strong"/>
    <w:basedOn w:val="a0"/>
    <w:uiPriority w:val="22"/>
    <w:qFormat/>
    <w:rsid w:val="00A01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-smolensk.ru/obrascheniya_grazhdan/jurist/kategoriy_grazhdan/" TargetMode="External"/><Relationship Id="rId13" Type="http://schemas.openxmlformats.org/officeDocument/2006/relationships/hyperlink" Target="https://www.admin-smolensk.ru/obrascheniya_grazhdan/jurist/kategoriy_grazhd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AECC9F44D9916AE771E93936DBFB064206AE8B77869ADBB7D3B6C8D1F53FB7DE1ECB73F1FA7B05800B94C65h4n2H" TargetMode="External"/><Relationship Id="rId12" Type="http://schemas.openxmlformats.org/officeDocument/2006/relationships/hyperlink" Target="https://www.admin-smolensk.ru/obrascheniya_grazhdan/jurist/kategoriy_grazhda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AECC9F44D9916AE771E93936DBFB0642067EAB47A69ADBB7D3B6C8D1F53FB7DE1ECB73F1FA7B05800B94C65h4n2H" TargetMode="External"/><Relationship Id="rId11" Type="http://schemas.openxmlformats.org/officeDocument/2006/relationships/hyperlink" Target="https://www.admin-smolensk.ru/obrascheniya_grazhdan/jurist/kategoriy_grazhdan/" TargetMode="External"/><Relationship Id="rId5" Type="http://schemas.openxmlformats.org/officeDocument/2006/relationships/hyperlink" Target="consultantplus://offline/ref=2BFAECC9F44D9916AE771E93936DBFB064246BE9B37A69ADBB7D3B6C8D1F53FB6FE1B4BE3814EDE11A4BB64F675FC5F79202F723h7nE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min-smolensk.ru/obrascheniya_grazhdan/jurist/kategoriy_grazhdan/" TargetMode="External"/><Relationship Id="rId4" Type="http://schemas.openxmlformats.org/officeDocument/2006/relationships/hyperlink" Target="consultantplus://offline/ref=2BFAECC9F44D9916AE771E93936DBFB0642067E9B47F69ADBB7D3B6C8D1F53FB6FE1B4BB3C1FBAB35715EF1D2314C8F28C1EF727636B16FAh8n2H" TargetMode="External"/><Relationship Id="rId9" Type="http://schemas.openxmlformats.org/officeDocument/2006/relationships/hyperlink" Target="https://www.admin-smolensk.ru/obrascheniya_grazhdan/jurist/kategoriy_grazhdan/" TargetMode="External"/><Relationship Id="rId14" Type="http://schemas.openxmlformats.org/officeDocument/2006/relationships/hyperlink" Target="https://www.admin-smolensk.ru/obrascheniya_grazhdan/jurist/kategoriy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2403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2024-10-07T09:56:00Z</dcterms:created>
  <dcterms:modified xsi:type="dcterms:W3CDTF">2024-10-07T10:00:00Z</dcterms:modified>
</cp:coreProperties>
</file>