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A78" w:rsidRPr="00010A78" w:rsidRDefault="00010A78" w:rsidP="00010A78">
      <w:pPr>
        <w:spacing w:after="375" w:line="240" w:lineRule="auto"/>
        <w:outlineLvl w:val="0"/>
        <w:rPr>
          <w:rFonts w:ascii="Times New Roman" w:eastAsia="Times New Roman" w:hAnsi="Times New Roman" w:cs="Times New Roman"/>
          <w:b/>
          <w:color w:val="000000"/>
          <w:kern w:val="36"/>
          <w:sz w:val="24"/>
          <w:szCs w:val="24"/>
          <w:lang w:eastAsia="ru-RU"/>
        </w:rPr>
      </w:pPr>
      <w:r w:rsidRPr="00010A78">
        <w:rPr>
          <w:rFonts w:ascii="Times New Roman" w:eastAsia="Times New Roman" w:hAnsi="Times New Roman" w:cs="Times New Roman"/>
          <w:b/>
          <w:color w:val="000000"/>
          <w:kern w:val="36"/>
          <w:sz w:val="24"/>
          <w:szCs w:val="24"/>
          <w:lang w:eastAsia="ru-RU"/>
        </w:rPr>
        <w:t>Реестр МСП: что это такое, как в него попасть и почему это важно для бизнеса</w:t>
      </w:r>
    </w:p>
    <w:p w:rsidR="00010A78" w:rsidRPr="00010A78" w:rsidRDefault="00010A78" w:rsidP="00010A78">
      <w:pPr>
        <w:spacing w:after="0" w:line="240" w:lineRule="auto"/>
        <w:jc w:val="both"/>
        <w:rPr>
          <w:rFonts w:ascii="Times New Roman" w:eastAsia="Times New Roman" w:hAnsi="Times New Roman" w:cs="Times New Roman"/>
          <w:b/>
          <w:bCs/>
          <w:color w:val="1071AE"/>
          <w:sz w:val="24"/>
          <w:szCs w:val="24"/>
          <w:lang w:eastAsia="ru-RU"/>
        </w:rPr>
      </w:pPr>
      <w:r w:rsidRPr="00010A78">
        <w:rPr>
          <w:rFonts w:ascii="Times New Roman" w:eastAsia="Times New Roman" w:hAnsi="Times New Roman" w:cs="Times New Roman"/>
          <w:b/>
          <w:bCs/>
          <w:color w:val="353535"/>
          <w:sz w:val="24"/>
          <w:szCs w:val="24"/>
          <w:lang w:eastAsia="ru-RU"/>
        </w:rPr>
        <w:fldChar w:fldCharType="begin"/>
      </w:r>
      <w:r w:rsidRPr="00010A78">
        <w:rPr>
          <w:rFonts w:ascii="Times New Roman" w:eastAsia="Times New Roman" w:hAnsi="Times New Roman" w:cs="Times New Roman"/>
          <w:b/>
          <w:bCs/>
          <w:color w:val="353535"/>
          <w:sz w:val="24"/>
          <w:szCs w:val="24"/>
          <w:lang w:eastAsia="ru-RU"/>
        </w:rPr>
        <w:instrText xml:space="preserve"> HYPERLINK "https://econ-kard.admin-smolensk.ru/files/373/1-2.jpg" </w:instrText>
      </w:r>
      <w:r w:rsidRPr="00010A78">
        <w:rPr>
          <w:rFonts w:ascii="Times New Roman" w:eastAsia="Times New Roman" w:hAnsi="Times New Roman" w:cs="Times New Roman"/>
          <w:b/>
          <w:bCs/>
          <w:color w:val="353535"/>
          <w:sz w:val="24"/>
          <w:szCs w:val="24"/>
          <w:lang w:eastAsia="ru-RU"/>
        </w:rPr>
        <w:fldChar w:fldCharType="separate"/>
      </w:r>
    </w:p>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b/>
          <w:bCs/>
          <w:color w:val="1071AE"/>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2" href="https://econ-kard.admin-smolensk.ru/files/373/1-2.jpg" style="width:24pt;height:24pt" o:button="t"/>
        </w:pict>
      </w:r>
    </w:p>
    <w:p w:rsidR="00010A78" w:rsidRPr="00010A78" w:rsidRDefault="00010A78" w:rsidP="00010A78">
      <w:pPr>
        <w:spacing w:after="0" w:line="240" w:lineRule="auto"/>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b/>
          <w:bCs/>
          <w:color w:val="353535"/>
          <w:sz w:val="24"/>
          <w:szCs w:val="24"/>
          <w:lang w:eastAsia="ru-RU"/>
        </w:rPr>
        <w:fldChar w:fldCharType="end"/>
      </w:r>
      <w:r w:rsidRPr="00010A78">
        <w:rPr>
          <w:rFonts w:ascii="Times New Roman" w:eastAsia="Times New Roman" w:hAnsi="Times New Roman" w:cs="Times New Roman"/>
          <w:b/>
          <w:bCs/>
          <w:color w:val="353535"/>
          <w:sz w:val="24"/>
          <w:szCs w:val="24"/>
          <w:lang w:eastAsia="ru-RU"/>
        </w:rPr>
        <w:t>Одним из условий для получения мер государственной поддержки является регистрация компании или ИП в Едином реестре субъектов малого и среднего предпринимательства. Информация о компании попадает в реестр автоматически на основании сведений ЕГРЮЛ, ЕГРИП и данных налогового учёта. В этом материале мы собрали наиболее часто задаваемые вопросы.</w:t>
      </w:r>
    </w:p>
    <w:p w:rsidR="00010A78" w:rsidRPr="00010A78" w:rsidRDefault="00010A78" w:rsidP="00010A78">
      <w:pPr>
        <w:spacing w:after="240" w:line="240" w:lineRule="auto"/>
        <w:jc w:val="center"/>
        <w:outlineLvl w:val="3"/>
        <w:rPr>
          <w:rFonts w:ascii="Times New Roman" w:eastAsia="Times New Roman" w:hAnsi="Times New Roman" w:cs="Times New Roman"/>
          <w:b/>
          <w:bCs/>
          <w:color w:val="000000"/>
          <w:sz w:val="24"/>
          <w:szCs w:val="24"/>
          <w:lang w:eastAsia="ru-RU"/>
        </w:rPr>
      </w:pPr>
      <w:r w:rsidRPr="00010A78">
        <w:rPr>
          <w:rFonts w:ascii="Times New Roman" w:eastAsia="Times New Roman" w:hAnsi="Times New Roman" w:cs="Times New Roman"/>
          <w:b/>
          <w:bCs/>
          <w:color w:val="000000"/>
          <w:sz w:val="24"/>
          <w:szCs w:val="24"/>
          <w:lang w:eastAsia="ru-RU"/>
        </w:rPr>
        <w:t>Что такое реестр МСП?</w:t>
      </w:r>
    </w:p>
    <w:p w:rsidR="00010A78" w:rsidRPr="00010A78" w:rsidRDefault="00010A78" w:rsidP="00010A78">
      <w:pPr>
        <w:spacing w:after="0" w:line="240" w:lineRule="auto"/>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Единый реестр субъектов малого и среднего предпринимательства (Реестр МСП) — это общая база данных о компаниях и ИП, которые относятся к малому и среднему бизнесу. Реестр размещен в открытом доступе на сайте Федеральной налоговой службы (https://rmsp.nalog.ru/). Его работу регламентирует федеральный закон № 209-ФЗ.</w:t>
      </w:r>
    </w:p>
    <w:p w:rsidR="00010A78" w:rsidRPr="00010A78" w:rsidRDefault="00010A78" w:rsidP="00010A78">
      <w:pPr>
        <w:spacing w:after="240" w:line="240" w:lineRule="auto"/>
        <w:jc w:val="center"/>
        <w:outlineLvl w:val="3"/>
        <w:rPr>
          <w:rFonts w:ascii="Times New Roman" w:eastAsia="Times New Roman" w:hAnsi="Times New Roman" w:cs="Times New Roman"/>
          <w:b/>
          <w:bCs/>
          <w:color w:val="000000"/>
          <w:sz w:val="24"/>
          <w:szCs w:val="24"/>
          <w:lang w:eastAsia="ru-RU"/>
        </w:rPr>
      </w:pPr>
      <w:r w:rsidRPr="00010A78">
        <w:rPr>
          <w:rFonts w:ascii="Times New Roman" w:eastAsia="Times New Roman" w:hAnsi="Times New Roman" w:cs="Times New Roman"/>
          <w:b/>
          <w:bCs/>
          <w:color w:val="000000"/>
          <w:sz w:val="24"/>
          <w:szCs w:val="24"/>
          <w:lang w:eastAsia="ru-RU"/>
        </w:rPr>
        <w:t>Почему предприятию важно находится в реестре?</w:t>
      </w:r>
    </w:p>
    <w:p w:rsidR="00010A78" w:rsidRPr="00010A78" w:rsidRDefault="00010A78" w:rsidP="00010A78">
      <w:pPr>
        <w:spacing w:after="0" w:line="240" w:lineRule="auto"/>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 xml:space="preserve">Присутствие в Реестре подтверждает для компаний статус микро-, малого и среднего бизнеса. Это дает ему доступ к программам </w:t>
      </w:r>
      <w:proofErr w:type="gramStart"/>
      <w:r w:rsidRPr="00010A78">
        <w:rPr>
          <w:rFonts w:ascii="Times New Roman" w:eastAsia="Times New Roman" w:hAnsi="Times New Roman" w:cs="Times New Roman"/>
          <w:color w:val="353535"/>
          <w:sz w:val="24"/>
          <w:szCs w:val="24"/>
          <w:lang w:eastAsia="ru-RU"/>
        </w:rPr>
        <w:t>господдержки</w:t>
      </w:r>
      <w:proofErr w:type="gramEnd"/>
      <w:r w:rsidRPr="00010A78">
        <w:rPr>
          <w:rFonts w:ascii="Times New Roman" w:eastAsia="Times New Roman" w:hAnsi="Times New Roman" w:cs="Times New Roman"/>
          <w:color w:val="353535"/>
          <w:sz w:val="24"/>
          <w:szCs w:val="24"/>
          <w:lang w:eastAsia="ru-RU"/>
        </w:rPr>
        <w:t xml:space="preserve"> как на федеральном, так и на региональном уровне — это льготные кредиты, субсидии и гранты, участие в лизинговых программах. Кроме того, предприниматели, находящиеся в Реестре, имеют право на применение налоговых льгот и пониженных тарифов страховых взносов. Статус МСП также даёт право на участие в </w:t>
      </w:r>
      <w:proofErr w:type="spellStart"/>
      <w:r w:rsidRPr="00010A78">
        <w:rPr>
          <w:rFonts w:ascii="Times New Roman" w:eastAsia="Times New Roman" w:hAnsi="Times New Roman" w:cs="Times New Roman"/>
          <w:color w:val="353535"/>
          <w:sz w:val="24"/>
          <w:szCs w:val="24"/>
          <w:lang w:eastAsia="ru-RU"/>
        </w:rPr>
        <w:t>госзакупках</w:t>
      </w:r>
      <w:proofErr w:type="spellEnd"/>
      <w:r w:rsidRPr="00010A78">
        <w:rPr>
          <w:rFonts w:ascii="Times New Roman" w:eastAsia="Times New Roman" w:hAnsi="Times New Roman" w:cs="Times New Roman"/>
          <w:color w:val="353535"/>
          <w:sz w:val="24"/>
          <w:szCs w:val="24"/>
          <w:lang w:eastAsia="ru-RU"/>
        </w:rPr>
        <w:t xml:space="preserve"> на льготных условиях.</w:t>
      </w:r>
    </w:p>
    <w:p w:rsidR="00010A78" w:rsidRPr="00010A78" w:rsidRDefault="00010A78" w:rsidP="00010A78">
      <w:pPr>
        <w:spacing w:after="240" w:line="240" w:lineRule="auto"/>
        <w:jc w:val="center"/>
        <w:outlineLvl w:val="3"/>
        <w:rPr>
          <w:rFonts w:ascii="Times New Roman" w:eastAsia="Times New Roman" w:hAnsi="Times New Roman" w:cs="Times New Roman"/>
          <w:b/>
          <w:bCs/>
          <w:color w:val="000000"/>
          <w:sz w:val="24"/>
          <w:szCs w:val="24"/>
          <w:lang w:eastAsia="ru-RU"/>
        </w:rPr>
      </w:pPr>
      <w:r w:rsidRPr="00010A78">
        <w:rPr>
          <w:rFonts w:ascii="Times New Roman" w:eastAsia="Times New Roman" w:hAnsi="Times New Roman" w:cs="Times New Roman"/>
          <w:b/>
          <w:bCs/>
          <w:color w:val="000000"/>
          <w:sz w:val="24"/>
          <w:szCs w:val="24"/>
          <w:lang w:eastAsia="ru-RU"/>
        </w:rPr>
        <w:t>Как информация попадает в реестр?</w:t>
      </w:r>
    </w:p>
    <w:p w:rsidR="00010A78" w:rsidRPr="00010A78" w:rsidRDefault="00010A78" w:rsidP="00010A78">
      <w:pPr>
        <w:spacing w:after="0" w:line="240" w:lineRule="auto"/>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br/>
        <w:t>Информация о какой-либо конкретной организации попадает в реестр автоматически на основании сведений ЕГРЮЛ, ЕГРИП, а также после проверки налоговой отчётности. Реестр обновляться ежемесячно 10 числа. В него добавляют новые организации, убирают ликвидированные, актуализируют названия, адреса, реквизиты выданных лицензий и т.д.</w:t>
      </w:r>
    </w:p>
    <w:p w:rsidR="00010A78" w:rsidRPr="00010A78" w:rsidRDefault="00010A78" w:rsidP="00010A78">
      <w:pPr>
        <w:spacing w:after="240" w:line="240" w:lineRule="auto"/>
        <w:jc w:val="center"/>
        <w:outlineLvl w:val="3"/>
        <w:rPr>
          <w:rFonts w:ascii="Times New Roman" w:eastAsia="Times New Roman" w:hAnsi="Times New Roman" w:cs="Times New Roman"/>
          <w:b/>
          <w:bCs/>
          <w:color w:val="000000"/>
          <w:sz w:val="24"/>
          <w:szCs w:val="24"/>
          <w:lang w:eastAsia="ru-RU"/>
        </w:rPr>
      </w:pPr>
      <w:r w:rsidRPr="00010A78">
        <w:rPr>
          <w:rFonts w:ascii="Times New Roman" w:eastAsia="Times New Roman" w:hAnsi="Times New Roman" w:cs="Times New Roman"/>
          <w:b/>
          <w:bCs/>
          <w:color w:val="000000"/>
          <w:sz w:val="24"/>
          <w:szCs w:val="24"/>
          <w:lang w:eastAsia="ru-RU"/>
        </w:rPr>
        <w:t>Какая информация указана в реестре?</w:t>
      </w:r>
    </w:p>
    <w:p w:rsidR="00010A78" w:rsidRPr="00010A78" w:rsidRDefault="00010A78" w:rsidP="00010A78">
      <w:pPr>
        <w:spacing w:after="0" w:line="240" w:lineRule="auto"/>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 xml:space="preserve">Вся информация об организации, размещенная в Реестре, делится на </w:t>
      </w:r>
      <w:proofErr w:type="gramStart"/>
      <w:r w:rsidRPr="00010A78">
        <w:rPr>
          <w:rFonts w:ascii="Times New Roman" w:eastAsia="Times New Roman" w:hAnsi="Times New Roman" w:cs="Times New Roman"/>
          <w:color w:val="353535"/>
          <w:sz w:val="24"/>
          <w:szCs w:val="24"/>
          <w:lang w:eastAsia="ru-RU"/>
        </w:rPr>
        <w:t>обязательную</w:t>
      </w:r>
      <w:proofErr w:type="gramEnd"/>
      <w:r w:rsidRPr="00010A78">
        <w:rPr>
          <w:rFonts w:ascii="Times New Roman" w:eastAsia="Times New Roman" w:hAnsi="Times New Roman" w:cs="Times New Roman"/>
          <w:color w:val="353535"/>
          <w:sz w:val="24"/>
          <w:szCs w:val="24"/>
          <w:lang w:eastAsia="ru-RU"/>
        </w:rPr>
        <w:t xml:space="preserve"> и необязательную.</w:t>
      </w:r>
    </w:p>
    <w:p w:rsidR="00010A78" w:rsidRPr="00010A78" w:rsidRDefault="00010A78" w:rsidP="00010A78">
      <w:pPr>
        <w:spacing w:after="0" w:line="240" w:lineRule="auto"/>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br/>
        <w:t xml:space="preserve">К </w:t>
      </w:r>
      <w:proofErr w:type="gramStart"/>
      <w:r w:rsidRPr="00010A78">
        <w:rPr>
          <w:rFonts w:ascii="Times New Roman" w:eastAsia="Times New Roman" w:hAnsi="Times New Roman" w:cs="Times New Roman"/>
          <w:color w:val="353535"/>
          <w:sz w:val="24"/>
          <w:szCs w:val="24"/>
          <w:lang w:eastAsia="ru-RU"/>
        </w:rPr>
        <w:t>обязательной</w:t>
      </w:r>
      <w:proofErr w:type="gramEnd"/>
      <w:r w:rsidRPr="00010A78">
        <w:rPr>
          <w:rFonts w:ascii="Times New Roman" w:eastAsia="Times New Roman" w:hAnsi="Times New Roman" w:cs="Times New Roman"/>
          <w:color w:val="353535"/>
          <w:sz w:val="24"/>
          <w:szCs w:val="24"/>
          <w:lang w:eastAsia="ru-RU"/>
        </w:rPr>
        <w:t xml:space="preserve"> относятся такие сведения как:</w:t>
      </w:r>
    </w:p>
    <w:p w:rsidR="00010A78" w:rsidRPr="00010A78" w:rsidRDefault="00010A78" w:rsidP="00010A78">
      <w:pPr>
        <w:spacing w:after="0" w:line="240" w:lineRule="auto"/>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 </w:t>
      </w:r>
    </w:p>
    <w:p w:rsidR="00010A78" w:rsidRPr="00010A78" w:rsidRDefault="00010A78" w:rsidP="00010A78">
      <w:pPr>
        <w:numPr>
          <w:ilvl w:val="0"/>
          <w:numId w:val="1"/>
        </w:numPr>
        <w:spacing w:after="120" w:line="240" w:lineRule="auto"/>
        <w:ind w:left="3675"/>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Наименование организации или ИП;</w:t>
      </w:r>
    </w:p>
    <w:p w:rsidR="00010A78" w:rsidRPr="00010A78" w:rsidRDefault="00010A78" w:rsidP="00010A78">
      <w:pPr>
        <w:numPr>
          <w:ilvl w:val="0"/>
          <w:numId w:val="1"/>
        </w:numPr>
        <w:spacing w:after="120" w:line="240" w:lineRule="auto"/>
        <w:ind w:left="3675"/>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ИНН;</w:t>
      </w:r>
    </w:p>
    <w:p w:rsidR="00010A78" w:rsidRPr="00010A78" w:rsidRDefault="00010A78" w:rsidP="00010A78">
      <w:pPr>
        <w:numPr>
          <w:ilvl w:val="0"/>
          <w:numId w:val="1"/>
        </w:numPr>
        <w:spacing w:after="120" w:line="240" w:lineRule="auto"/>
        <w:ind w:left="3675"/>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Юридический адрес или адрес регистрации (нахождения) ИП;</w:t>
      </w:r>
    </w:p>
    <w:p w:rsidR="00010A78" w:rsidRPr="00010A78" w:rsidRDefault="00010A78" w:rsidP="00010A78">
      <w:pPr>
        <w:numPr>
          <w:ilvl w:val="0"/>
          <w:numId w:val="1"/>
        </w:numPr>
        <w:spacing w:after="120" w:line="240" w:lineRule="auto"/>
        <w:ind w:left="3675"/>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Сведения о кодах по Общероссийскому классификатору видов экономической деятельности (ОКВЭД);</w:t>
      </w:r>
    </w:p>
    <w:p w:rsidR="00010A78" w:rsidRPr="00010A78" w:rsidRDefault="00010A78" w:rsidP="00010A78">
      <w:pPr>
        <w:numPr>
          <w:ilvl w:val="0"/>
          <w:numId w:val="1"/>
        </w:numPr>
        <w:spacing w:after="120" w:line="240" w:lineRule="auto"/>
        <w:ind w:left="3675"/>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Сведения о лицензиях, полученных юридическим лицом или индивидуальным предпринимателем;</w:t>
      </w:r>
    </w:p>
    <w:p w:rsidR="00010A78" w:rsidRPr="00010A78" w:rsidRDefault="00010A78" w:rsidP="00010A78">
      <w:pPr>
        <w:numPr>
          <w:ilvl w:val="0"/>
          <w:numId w:val="1"/>
        </w:numPr>
        <w:spacing w:after="120" w:line="240" w:lineRule="auto"/>
        <w:ind w:left="3675"/>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Дата внесения в реестр;</w:t>
      </w:r>
    </w:p>
    <w:p w:rsidR="00010A78" w:rsidRPr="00010A78" w:rsidRDefault="00010A78" w:rsidP="00010A78">
      <w:pPr>
        <w:numPr>
          <w:ilvl w:val="0"/>
          <w:numId w:val="1"/>
        </w:numPr>
        <w:spacing w:after="120" w:line="240" w:lineRule="auto"/>
        <w:ind w:left="3675"/>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lastRenderedPageBreak/>
        <w:t>Категория субъекта малого или среднего предпринимательства (</w:t>
      </w:r>
      <w:proofErr w:type="spellStart"/>
      <w:r w:rsidRPr="00010A78">
        <w:rPr>
          <w:rFonts w:ascii="Times New Roman" w:eastAsia="Times New Roman" w:hAnsi="Times New Roman" w:cs="Times New Roman"/>
          <w:color w:val="353535"/>
          <w:sz w:val="24"/>
          <w:szCs w:val="24"/>
          <w:lang w:eastAsia="ru-RU"/>
        </w:rPr>
        <w:t>микропредприятие</w:t>
      </w:r>
      <w:proofErr w:type="spellEnd"/>
      <w:r w:rsidRPr="00010A78">
        <w:rPr>
          <w:rFonts w:ascii="Times New Roman" w:eastAsia="Times New Roman" w:hAnsi="Times New Roman" w:cs="Times New Roman"/>
          <w:color w:val="353535"/>
          <w:sz w:val="24"/>
          <w:szCs w:val="24"/>
          <w:lang w:eastAsia="ru-RU"/>
        </w:rPr>
        <w:t>, малое предприятие или среднее предприятие);</w:t>
      </w:r>
    </w:p>
    <w:p w:rsidR="00010A78" w:rsidRPr="00010A78" w:rsidRDefault="00010A78" w:rsidP="00010A78">
      <w:pPr>
        <w:numPr>
          <w:ilvl w:val="0"/>
          <w:numId w:val="1"/>
        </w:numPr>
        <w:spacing w:after="120" w:line="240" w:lineRule="auto"/>
        <w:ind w:left="3675"/>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Отметка о том, что юридическое лицо или индивидуальный предприниматель является, соответственно, вновь созданным или вновь зарегистрированным (компания существует меньше 12 месяцев).</w:t>
      </w:r>
    </w:p>
    <w:p w:rsidR="00010A78" w:rsidRPr="00010A78" w:rsidRDefault="00010A78" w:rsidP="00010A78">
      <w:pPr>
        <w:spacing w:after="0" w:line="240" w:lineRule="auto"/>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br/>
        <w:t>Необязательные данные, содержащие более полную информацию о компании, вносятся по желанию.</w:t>
      </w:r>
    </w:p>
    <w:p w:rsidR="00010A78" w:rsidRPr="00010A78" w:rsidRDefault="00010A78" w:rsidP="00010A78">
      <w:pPr>
        <w:spacing w:after="0" w:line="240" w:lineRule="auto"/>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br/>
        <w:t>К ним относятся:</w:t>
      </w:r>
    </w:p>
    <w:p w:rsidR="00010A78" w:rsidRPr="00010A78" w:rsidRDefault="00010A78" w:rsidP="00010A78">
      <w:pPr>
        <w:numPr>
          <w:ilvl w:val="0"/>
          <w:numId w:val="2"/>
        </w:numPr>
        <w:spacing w:after="120" w:line="240" w:lineRule="auto"/>
        <w:ind w:left="3675"/>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Виды продукции по Общероссийскому классификатору (ОКПД);</w:t>
      </w:r>
    </w:p>
    <w:p w:rsidR="00010A78" w:rsidRPr="00010A78" w:rsidRDefault="00010A78" w:rsidP="00010A78">
      <w:pPr>
        <w:numPr>
          <w:ilvl w:val="0"/>
          <w:numId w:val="2"/>
        </w:numPr>
        <w:spacing w:after="120" w:line="240" w:lineRule="auto"/>
        <w:ind w:left="3675"/>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 xml:space="preserve">Сведения о </w:t>
      </w:r>
      <w:proofErr w:type="spellStart"/>
      <w:r w:rsidRPr="00010A78">
        <w:rPr>
          <w:rFonts w:ascii="Times New Roman" w:eastAsia="Times New Roman" w:hAnsi="Times New Roman" w:cs="Times New Roman"/>
          <w:color w:val="353535"/>
          <w:sz w:val="24"/>
          <w:szCs w:val="24"/>
          <w:lang w:eastAsia="ru-RU"/>
        </w:rPr>
        <w:t>госконтрактах</w:t>
      </w:r>
      <w:proofErr w:type="spellEnd"/>
      <w:r w:rsidRPr="00010A78">
        <w:rPr>
          <w:rFonts w:ascii="Times New Roman" w:eastAsia="Times New Roman" w:hAnsi="Times New Roman" w:cs="Times New Roman"/>
          <w:color w:val="353535"/>
          <w:sz w:val="24"/>
          <w:szCs w:val="24"/>
          <w:lang w:eastAsia="ru-RU"/>
        </w:rPr>
        <w:t xml:space="preserve"> за прошедший год;</w:t>
      </w:r>
    </w:p>
    <w:p w:rsidR="00010A78" w:rsidRPr="00010A78" w:rsidRDefault="00010A78" w:rsidP="00010A78">
      <w:pPr>
        <w:numPr>
          <w:ilvl w:val="0"/>
          <w:numId w:val="2"/>
        </w:numPr>
        <w:spacing w:after="120" w:line="240" w:lineRule="auto"/>
        <w:ind w:left="3675"/>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Участие в партнерских программах по 223-ФЗ;</w:t>
      </w:r>
    </w:p>
    <w:p w:rsidR="00010A78" w:rsidRPr="00010A78" w:rsidRDefault="00010A78" w:rsidP="00010A78">
      <w:pPr>
        <w:numPr>
          <w:ilvl w:val="0"/>
          <w:numId w:val="2"/>
        </w:numPr>
        <w:spacing w:after="120" w:line="240" w:lineRule="auto"/>
        <w:ind w:left="3675"/>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Контактные данные (адрес электронной почты, телефон, сайт).</w:t>
      </w:r>
    </w:p>
    <w:p w:rsidR="00010A78" w:rsidRPr="00010A78" w:rsidRDefault="00010A78" w:rsidP="00010A78">
      <w:pPr>
        <w:spacing w:after="240" w:line="240" w:lineRule="auto"/>
        <w:jc w:val="center"/>
        <w:outlineLvl w:val="3"/>
        <w:rPr>
          <w:rFonts w:ascii="Times New Roman" w:eastAsia="Times New Roman" w:hAnsi="Times New Roman" w:cs="Times New Roman"/>
          <w:b/>
          <w:bCs/>
          <w:color w:val="000000"/>
          <w:sz w:val="24"/>
          <w:szCs w:val="24"/>
          <w:lang w:eastAsia="ru-RU"/>
        </w:rPr>
      </w:pPr>
      <w:r w:rsidRPr="00010A78">
        <w:rPr>
          <w:rFonts w:ascii="Times New Roman" w:eastAsia="Times New Roman" w:hAnsi="Times New Roman" w:cs="Times New Roman"/>
          <w:b/>
          <w:bCs/>
          <w:color w:val="000000"/>
          <w:sz w:val="24"/>
          <w:szCs w:val="24"/>
          <w:lang w:eastAsia="ru-RU"/>
        </w:rPr>
        <w:t>За что могут исключить из реестра?</w:t>
      </w:r>
    </w:p>
    <w:p w:rsidR="00010A78" w:rsidRPr="00010A78" w:rsidRDefault="00010A78" w:rsidP="00010A78">
      <w:pPr>
        <w:spacing w:after="0" w:line="240" w:lineRule="auto"/>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Исключение из Реестра МСП происходит также на основании налоговой отчетности. Если организация или ИП прекратили свою деятельность, или не сдали налоговую отчетность, которая позволяет определить величину дохода от осуществления предпринимательской деятельности за прошлый год, или не представили сведения о среднесписочной численности работников, — они будут исключены из реестра. Поэтому крайне важно соблюдать лимиты, установленные для МСП, и правильно оформлять и своевременно подавать всю отчетность в рамках налогового учета.</w:t>
      </w:r>
    </w:p>
    <w:p w:rsidR="00010A78" w:rsidRPr="00010A78" w:rsidRDefault="00010A78" w:rsidP="00010A78">
      <w:pPr>
        <w:spacing w:line="240" w:lineRule="auto"/>
        <w:jc w:val="center"/>
        <w:outlineLvl w:val="3"/>
        <w:rPr>
          <w:rFonts w:ascii="Times New Roman" w:eastAsia="Times New Roman" w:hAnsi="Times New Roman" w:cs="Times New Roman"/>
          <w:b/>
          <w:bCs/>
          <w:color w:val="000000"/>
          <w:sz w:val="24"/>
          <w:szCs w:val="24"/>
          <w:lang w:eastAsia="ru-RU"/>
        </w:rPr>
      </w:pPr>
      <w:r w:rsidRPr="00010A78">
        <w:rPr>
          <w:rFonts w:ascii="Times New Roman" w:eastAsia="Times New Roman" w:hAnsi="Times New Roman" w:cs="Times New Roman"/>
          <w:b/>
          <w:bCs/>
          <w:color w:val="000000"/>
          <w:sz w:val="24"/>
          <w:szCs w:val="24"/>
          <w:lang w:eastAsia="ru-RU"/>
        </w:rPr>
        <w:t>Критерии попадания в реестр</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823"/>
        <w:gridCol w:w="5772"/>
      </w:tblGrid>
      <w:tr w:rsidR="00010A78" w:rsidRPr="00010A78" w:rsidTr="00010A78">
        <w:tc>
          <w:tcPr>
            <w:tcW w:w="4215"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Среднесписочная численность работников за предшествующий календарный год</w:t>
            </w:r>
          </w:p>
        </w:tc>
        <w:tc>
          <w:tcPr>
            <w:tcW w:w="6195" w:type="dxa"/>
            <w:tcBorders>
              <w:top w:val="single" w:sz="6" w:space="0" w:color="E2E2E2"/>
              <w:left w:val="single" w:sz="6" w:space="0" w:color="E2E2E2"/>
              <w:bottom w:val="single" w:sz="6" w:space="0" w:color="E2E2E2"/>
              <w:right w:val="single" w:sz="6" w:space="0" w:color="E2E2E2"/>
            </w:tcBorders>
            <w:shd w:val="clear" w:color="auto" w:fill="F4F4F4"/>
            <w:tcMar>
              <w:top w:w="150" w:type="dxa"/>
              <w:left w:w="120" w:type="dxa"/>
              <w:bottom w:w="150" w:type="dxa"/>
              <w:right w:w="120" w:type="dxa"/>
            </w:tcMar>
            <w:vAlign w:val="center"/>
            <w:hideMark/>
          </w:tcPr>
          <w:p w:rsidR="00010A78" w:rsidRPr="00010A78" w:rsidRDefault="00010A78" w:rsidP="00010A78">
            <w:pPr>
              <w:numPr>
                <w:ilvl w:val="0"/>
                <w:numId w:val="3"/>
              </w:numPr>
              <w:spacing w:after="120" w:line="240" w:lineRule="auto"/>
              <w:ind w:left="0"/>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до 15 человек (</w:t>
            </w:r>
            <w:proofErr w:type="spellStart"/>
            <w:r w:rsidRPr="00010A78">
              <w:rPr>
                <w:rFonts w:ascii="Times New Roman" w:eastAsia="Times New Roman" w:hAnsi="Times New Roman" w:cs="Times New Roman"/>
                <w:sz w:val="24"/>
                <w:szCs w:val="24"/>
                <w:lang w:eastAsia="ru-RU"/>
              </w:rPr>
              <w:t>микропредприятия</w:t>
            </w:r>
            <w:proofErr w:type="spellEnd"/>
            <w:r w:rsidRPr="00010A78">
              <w:rPr>
                <w:rFonts w:ascii="Times New Roman" w:eastAsia="Times New Roman" w:hAnsi="Times New Roman" w:cs="Times New Roman"/>
                <w:sz w:val="24"/>
                <w:szCs w:val="24"/>
                <w:lang w:eastAsia="ru-RU"/>
              </w:rPr>
              <w:t>)</w:t>
            </w:r>
          </w:p>
          <w:p w:rsidR="00010A78" w:rsidRPr="00010A78" w:rsidRDefault="00010A78" w:rsidP="00010A78">
            <w:pPr>
              <w:numPr>
                <w:ilvl w:val="0"/>
                <w:numId w:val="3"/>
              </w:numPr>
              <w:spacing w:after="120" w:line="240" w:lineRule="auto"/>
              <w:ind w:left="0"/>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до 100 человек (малые предприятия)</w:t>
            </w:r>
          </w:p>
          <w:p w:rsidR="00010A78" w:rsidRPr="00010A78" w:rsidRDefault="00010A78" w:rsidP="00010A78">
            <w:pPr>
              <w:numPr>
                <w:ilvl w:val="0"/>
                <w:numId w:val="3"/>
              </w:numPr>
              <w:spacing w:after="120" w:line="240" w:lineRule="auto"/>
              <w:ind w:left="0"/>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101–250 человек (средние предприятия)</w:t>
            </w:r>
          </w:p>
        </w:tc>
      </w:tr>
      <w:tr w:rsidR="00010A78" w:rsidRPr="00010A78" w:rsidTr="00010A78">
        <w:tc>
          <w:tcPr>
            <w:tcW w:w="4215"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Среднесписочная численность работников за предшествующий календарный год</w:t>
            </w:r>
          </w:p>
        </w:tc>
        <w:tc>
          <w:tcPr>
            <w:tcW w:w="6195"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010A78" w:rsidRPr="00010A78" w:rsidRDefault="00010A78" w:rsidP="00010A78">
            <w:pPr>
              <w:numPr>
                <w:ilvl w:val="0"/>
                <w:numId w:val="4"/>
              </w:numPr>
              <w:spacing w:after="120" w:line="240" w:lineRule="auto"/>
              <w:ind w:left="0"/>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до 15 человек (</w:t>
            </w:r>
            <w:proofErr w:type="spellStart"/>
            <w:r w:rsidRPr="00010A78">
              <w:rPr>
                <w:rFonts w:ascii="Times New Roman" w:eastAsia="Times New Roman" w:hAnsi="Times New Roman" w:cs="Times New Roman"/>
                <w:sz w:val="24"/>
                <w:szCs w:val="24"/>
                <w:lang w:eastAsia="ru-RU"/>
              </w:rPr>
              <w:t>микропредприятия</w:t>
            </w:r>
            <w:proofErr w:type="spellEnd"/>
            <w:r w:rsidRPr="00010A78">
              <w:rPr>
                <w:rFonts w:ascii="Times New Roman" w:eastAsia="Times New Roman" w:hAnsi="Times New Roman" w:cs="Times New Roman"/>
                <w:sz w:val="24"/>
                <w:szCs w:val="24"/>
                <w:lang w:eastAsia="ru-RU"/>
              </w:rPr>
              <w:t>)</w:t>
            </w:r>
          </w:p>
          <w:p w:rsidR="00010A78" w:rsidRPr="00010A78" w:rsidRDefault="00010A78" w:rsidP="00010A78">
            <w:pPr>
              <w:numPr>
                <w:ilvl w:val="0"/>
                <w:numId w:val="4"/>
              </w:numPr>
              <w:spacing w:after="120" w:line="240" w:lineRule="auto"/>
              <w:ind w:left="0"/>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до 100 человек (малые предприятия)</w:t>
            </w:r>
          </w:p>
          <w:p w:rsidR="00010A78" w:rsidRPr="00010A78" w:rsidRDefault="00010A78" w:rsidP="00010A78">
            <w:pPr>
              <w:numPr>
                <w:ilvl w:val="0"/>
                <w:numId w:val="4"/>
              </w:numPr>
              <w:spacing w:after="120" w:line="240" w:lineRule="auto"/>
              <w:ind w:left="0"/>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101–250 человек (средние предприятия)</w:t>
            </w:r>
          </w:p>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 </w:t>
            </w:r>
          </w:p>
        </w:tc>
      </w:tr>
      <w:tr w:rsidR="00010A78" w:rsidRPr="00010A78" w:rsidTr="00010A78">
        <w:tc>
          <w:tcPr>
            <w:tcW w:w="4215"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Предельные значения дохода за предшествующий календарный год</w:t>
            </w:r>
          </w:p>
        </w:tc>
        <w:tc>
          <w:tcPr>
            <w:tcW w:w="6195"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Согласно Постановлению Правительства РФ от 04.04.2016 № 265:</w:t>
            </w:r>
          </w:p>
          <w:p w:rsidR="00010A78" w:rsidRPr="00010A78" w:rsidRDefault="00010A78" w:rsidP="00010A78">
            <w:pPr>
              <w:numPr>
                <w:ilvl w:val="0"/>
                <w:numId w:val="5"/>
              </w:numPr>
              <w:spacing w:after="120" w:line="240" w:lineRule="auto"/>
              <w:ind w:left="0"/>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120 </w:t>
            </w:r>
            <w:proofErr w:type="spellStart"/>
            <w:proofErr w:type="gramStart"/>
            <w:r w:rsidRPr="00010A78">
              <w:rPr>
                <w:rFonts w:ascii="Times New Roman" w:eastAsia="Times New Roman" w:hAnsi="Times New Roman" w:cs="Times New Roman"/>
                <w:sz w:val="24"/>
                <w:szCs w:val="24"/>
                <w:lang w:eastAsia="ru-RU"/>
              </w:rPr>
              <w:t>млн</w:t>
            </w:r>
            <w:proofErr w:type="spellEnd"/>
            <w:proofErr w:type="gramEnd"/>
            <w:r w:rsidRPr="00010A78">
              <w:rPr>
                <w:rFonts w:ascii="Times New Roman" w:eastAsia="Times New Roman" w:hAnsi="Times New Roman" w:cs="Times New Roman"/>
                <w:sz w:val="24"/>
                <w:szCs w:val="24"/>
                <w:lang w:eastAsia="ru-RU"/>
              </w:rPr>
              <w:t> руб. (</w:t>
            </w:r>
            <w:proofErr w:type="spellStart"/>
            <w:r w:rsidRPr="00010A78">
              <w:rPr>
                <w:rFonts w:ascii="Times New Roman" w:eastAsia="Times New Roman" w:hAnsi="Times New Roman" w:cs="Times New Roman"/>
                <w:sz w:val="24"/>
                <w:szCs w:val="24"/>
                <w:lang w:eastAsia="ru-RU"/>
              </w:rPr>
              <w:t>микропредприятия</w:t>
            </w:r>
            <w:proofErr w:type="spellEnd"/>
            <w:r w:rsidRPr="00010A78">
              <w:rPr>
                <w:rFonts w:ascii="Times New Roman" w:eastAsia="Times New Roman" w:hAnsi="Times New Roman" w:cs="Times New Roman"/>
                <w:sz w:val="24"/>
                <w:szCs w:val="24"/>
                <w:lang w:eastAsia="ru-RU"/>
              </w:rPr>
              <w:t>)</w:t>
            </w:r>
          </w:p>
          <w:p w:rsidR="00010A78" w:rsidRPr="00010A78" w:rsidRDefault="00010A78" w:rsidP="00010A78">
            <w:pPr>
              <w:numPr>
                <w:ilvl w:val="0"/>
                <w:numId w:val="5"/>
              </w:numPr>
              <w:spacing w:after="120" w:line="240" w:lineRule="auto"/>
              <w:ind w:left="0"/>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800 </w:t>
            </w:r>
            <w:proofErr w:type="spellStart"/>
            <w:proofErr w:type="gramStart"/>
            <w:r w:rsidRPr="00010A78">
              <w:rPr>
                <w:rFonts w:ascii="Times New Roman" w:eastAsia="Times New Roman" w:hAnsi="Times New Roman" w:cs="Times New Roman"/>
                <w:sz w:val="24"/>
                <w:szCs w:val="24"/>
                <w:lang w:eastAsia="ru-RU"/>
              </w:rPr>
              <w:t>млн</w:t>
            </w:r>
            <w:proofErr w:type="spellEnd"/>
            <w:proofErr w:type="gramEnd"/>
            <w:r w:rsidRPr="00010A78">
              <w:rPr>
                <w:rFonts w:ascii="Times New Roman" w:eastAsia="Times New Roman" w:hAnsi="Times New Roman" w:cs="Times New Roman"/>
                <w:sz w:val="24"/>
                <w:szCs w:val="24"/>
                <w:lang w:eastAsia="ru-RU"/>
              </w:rPr>
              <w:t> руб. (малые предприятия)</w:t>
            </w:r>
          </w:p>
          <w:p w:rsidR="00010A78" w:rsidRPr="00010A78" w:rsidRDefault="00010A78" w:rsidP="00010A78">
            <w:pPr>
              <w:numPr>
                <w:ilvl w:val="0"/>
                <w:numId w:val="5"/>
              </w:numPr>
              <w:spacing w:after="120" w:line="240" w:lineRule="auto"/>
              <w:ind w:left="0"/>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 xml:space="preserve">2 </w:t>
            </w:r>
            <w:proofErr w:type="spellStart"/>
            <w:proofErr w:type="gramStart"/>
            <w:r w:rsidRPr="00010A78">
              <w:rPr>
                <w:rFonts w:ascii="Times New Roman" w:eastAsia="Times New Roman" w:hAnsi="Times New Roman" w:cs="Times New Roman"/>
                <w:sz w:val="24"/>
                <w:szCs w:val="24"/>
                <w:lang w:eastAsia="ru-RU"/>
              </w:rPr>
              <w:t>млрд</w:t>
            </w:r>
            <w:proofErr w:type="spellEnd"/>
            <w:proofErr w:type="gramEnd"/>
            <w:r w:rsidRPr="00010A78">
              <w:rPr>
                <w:rFonts w:ascii="Times New Roman" w:eastAsia="Times New Roman" w:hAnsi="Times New Roman" w:cs="Times New Roman"/>
                <w:sz w:val="24"/>
                <w:szCs w:val="24"/>
                <w:lang w:eastAsia="ru-RU"/>
              </w:rPr>
              <w:t> руб. (средние предприятия)</w:t>
            </w:r>
          </w:p>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 </w:t>
            </w:r>
          </w:p>
        </w:tc>
      </w:tr>
      <w:tr w:rsidR="00010A78" w:rsidRPr="00010A78" w:rsidTr="00010A78">
        <w:tc>
          <w:tcPr>
            <w:tcW w:w="4215"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lastRenderedPageBreak/>
              <w:t>Участие других организаций в уставном капитале</w:t>
            </w:r>
          </w:p>
        </w:tc>
        <w:tc>
          <w:tcPr>
            <w:tcW w:w="6195"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Суммарная доля участия РФ, субъектов РФ, муниципальных образований, общественных и религиозных организаций (объединений), благотворительных и иных фондов в уставном капитале ООО не превышает 25%.</w:t>
            </w:r>
          </w:p>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br/>
              <w:t xml:space="preserve">Суммарная доля участия </w:t>
            </w:r>
            <w:proofErr w:type="gramStart"/>
            <w:r w:rsidRPr="00010A78">
              <w:rPr>
                <w:rFonts w:ascii="Times New Roman" w:eastAsia="Times New Roman" w:hAnsi="Times New Roman" w:cs="Times New Roman"/>
                <w:sz w:val="24"/>
                <w:szCs w:val="24"/>
                <w:lang w:eastAsia="ru-RU"/>
              </w:rPr>
              <w:t>иностранных</w:t>
            </w:r>
            <w:proofErr w:type="gramEnd"/>
            <w:r w:rsidRPr="00010A78">
              <w:rPr>
                <w:rFonts w:ascii="Times New Roman" w:eastAsia="Times New Roman" w:hAnsi="Times New Roman" w:cs="Times New Roman"/>
                <w:sz w:val="24"/>
                <w:szCs w:val="24"/>
                <w:lang w:eastAsia="ru-RU"/>
              </w:rPr>
              <w:t xml:space="preserve"> </w:t>
            </w:r>
            <w:proofErr w:type="spellStart"/>
            <w:r w:rsidRPr="00010A78">
              <w:rPr>
                <w:rFonts w:ascii="Times New Roman" w:eastAsia="Times New Roman" w:hAnsi="Times New Roman" w:cs="Times New Roman"/>
                <w:sz w:val="24"/>
                <w:szCs w:val="24"/>
                <w:lang w:eastAsia="ru-RU"/>
              </w:rPr>
              <w:t>юрлиц</w:t>
            </w:r>
            <w:proofErr w:type="spellEnd"/>
            <w:r w:rsidRPr="00010A78">
              <w:rPr>
                <w:rFonts w:ascii="Times New Roman" w:eastAsia="Times New Roman" w:hAnsi="Times New Roman" w:cs="Times New Roman"/>
                <w:sz w:val="24"/>
                <w:szCs w:val="24"/>
                <w:lang w:eastAsia="ru-RU"/>
              </w:rPr>
              <w:t xml:space="preserve"> и (или) </w:t>
            </w:r>
            <w:proofErr w:type="spellStart"/>
            <w:r w:rsidRPr="00010A78">
              <w:rPr>
                <w:rFonts w:ascii="Times New Roman" w:eastAsia="Times New Roman" w:hAnsi="Times New Roman" w:cs="Times New Roman"/>
                <w:sz w:val="24"/>
                <w:szCs w:val="24"/>
                <w:lang w:eastAsia="ru-RU"/>
              </w:rPr>
              <w:t>юрлиц</w:t>
            </w:r>
            <w:proofErr w:type="spellEnd"/>
            <w:r w:rsidRPr="00010A78">
              <w:rPr>
                <w:rFonts w:ascii="Times New Roman" w:eastAsia="Times New Roman" w:hAnsi="Times New Roman" w:cs="Times New Roman"/>
                <w:sz w:val="24"/>
                <w:szCs w:val="24"/>
                <w:lang w:eastAsia="ru-RU"/>
              </w:rPr>
              <w:t>, не являющихся субъектами МСП, не превышает 49%.</w:t>
            </w:r>
          </w:p>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br/>
              <w:t xml:space="preserve">Ограничение в отношении суммарной доли участия иностранных </w:t>
            </w:r>
            <w:proofErr w:type="spellStart"/>
            <w:r w:rsidRPr="00010A78">
              <w:rPr>
                <w:rFonts w:ascii="Times New Roman" w:eastAsia="Times New Roman" w:hAnsi="Times New Roman" w:cs="Times New Roman"/>
                <w:sz w:val="24"/>
                <w:szCs w:val="24"/>
                <w:lang w:eastAsia="ru-RU"/>
              </w:rPr>
              <w:t>юрлиц</w:t>
            </w:r>
            <w:proofErr w:type="spellEnd"/>
            <w:r w:rsidRPr="00010A78">
              <w:rPr>
                <w:rFonts w:ascii="Times New Roman" w:eastAsia="Times New Roman" w:hAnsi="Times New Roman" w:cs="Times New Roman"/>
                <w:sz w:val="24"/>
                <w:szCs w:val="24"/>
                <w:lang w:eastAsia="ru-RU"/>
              </w:rPr>
              <w:t xml:space="preserve"> и (или) </w:t>
            </w:r>
            <w:proofErr w:type="spellStart"/>
            <w:r w:rsidRPr="00010A78">
              <w:rPr>
                <w:rFonts w:ascii="Times New Roman" w:eastAsia="Times New Roman" w:hAnsi="Times New Roman" w:cs="Times New Roman"/>
                <w:sz w:val="24"/>
                <w:szCs w:val="24"/>
                <w:lang w:eastAsia="ru-RU"/>
              </w:rPr>
              <w:t>юрлиц</w:t>
            </w:r>
            <w:proofErr w:type="spellEnd"/>
            <w:r w:rsidRPr="00010A78">
              <w:rPr>
                <w:rFonts w:ascii="Times New Roman" w:eastAsia="Times New Roman" w:hAnsi="Times New Roman" w:cs="Times New Roman"/>
                <w:sz w:val="24"/>
                <w:szCs w:val="24"/>
                <w:lang w:eastAsia="ru-RU"/>
              </w:rPr>
              <w:t>, не являющихся субъектами МСП, не распространяется н</w:t>
            </w:r>
            <w:proofErr w:type="gramStart"/>
            <w:r w:rsidRPr="00010A78">
              <w:rPr>
                <w:rFonts w:ascii="Times New Roman" w:eastAsia="Times New Roman" w:hAnsi="Times New Roman" w:cs="Times New Roman"/>
                <w:sz w:val="24"/>
                <w:szCs w:val="24"/>
                <w:lang w:eastAsia="ru-RU"/>
              </w:rPr>
              <w:t>а ООО</w:t>
            </w:r>
            <w:proofErr w:type="gramEnd"/>
            <w:r w:rsidRPr="00010A78">
              <w:rPr>
                <w:rFonts w:ascii="Times New Roman" w:eastAsia="Times New Roman" w:hAnsi="Times New Roman" w:cs="Times New Roman"/>
                <w:sz w:val="24"/>
                <w:szCs w:val="24"/>
                <w:lang w:eastAsia="ru-RU"/>
              </w:rPr>
              <w:t>, соответствующие требованиям в </w:t>
            </w:r>
            <w:proofErr w:type="spellStart"/>
            <w:r w:rsidRPr="00010A78">
              <w:rPr>
                <w:rFonts w:ascii="Times New Roman" w:eastAsia="Times New Roman" w:hAnsi="Times New Roman" w:cs="Times New Roman"/>
                <w:sz w:val="24"/>
                <w:szCs w:val="24"/>
                <w:lang w:eastAsia="ru-RU"/>
              </w:rPr>
              <w:t>пп</w:t>
            </w:r>
            <w:proofErr w:type="spellEnd"/>
            <w:r w:rsidRPr="00010A78">
              <w:rPr>
                <w:rFonts w:ascii="Times New Roman" w:eastAsia="Times New Roman" w:hAnsi="Times New Roman" w:cs="Times New Roman"/>
                <w:sz w:val="24"/>
                <w:szCs w:val="24"/>
                <w:lang w:eastAsia="ru-RU"/>
              </w:rPr>
              <w:t>. «в» — «</w:t>
            </w:r>
            <w:proofErr w:type="spellStart"/>
            <w:r w:rsidRPr="00010A78">
              <w:rPr>
                <w:rFonts w:ascii="Times New Roman" w:eastAsia="Times New Roman" w:hAnsi="Times New Roman" w:cs="Times New Roman"/>
                <w:sz w:val="24"/>
                <w:szCs w:val="24"/>
                <w:lang w:eastAsia="ru-RU"/>
              </w:rPr>
              <w:t>д</w:t>
            </w:r>
            <w:proofErr w:type="spellEnd"/>
            <w:r w:rsidRPr="00010A78">
              <w:rPr>
                <w:rFonts w:ascii="Times New Roman" w:eastAsia="Times New Roman" w:hAnsi="Times New Roman" w:cs="Times New Roman"/>
                <w:sz w:val="24"/>
                <w:szCs w:val="24"/>
                <w:lang w:eastAsia="ru-RU"/>
              </w:rPr>
              <w:t>» п. 1 ч. 1.1 ст. 4 Федерального закона от 24.07.2007 № 209-ФЗ.</w:t>
            </w:r>
          </w:p>
        </w:tc>
      </w:tr>
      <w:tr w:rsidR="00010A78" w:rsidRPr="00010A78" w:rsidTr="00010A78">
        <w:tc>
          <w:tcPr>
            <w:tcW w:w="4215"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Инновационная и интеллектуальная деятельность</w:t>
            </w:r>
          </w:p>
        </w:tc>
        <w:tc>
          <w:tcPr>
            <w:tcW w:w="6195" w:type="dxa"/>
            <w:tcBorders>
              <w:top w:val="single" w:sz="6" w:space="0" w:color="E2E2E2"/>
              <w:left w:val="single" w:sz="6" w:space="0" w:color="E2E2E2"/>
              <w:bottom w:val="single" w:sz="6" w:space="0" w:color="E2E2E2"/>
              <w:right w:val="single" w:sz="6" w:space="0" w:color="E2E2E2"/>
            </w:tcBorders>
            <w:tcMar>
              <w:top w:w="150" w:type="dxa"/>
              <w:left w:w="120" w:type="dxa"/>
              <w:bottom w:w="150" w:type="dxa"/>
              <w:right w:w="120" w:type="dxa"/>
            </w:tcMar>
            <w:vAlign w:val="center"/>
            <w:hideMark/>
          </w:tcPr>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Хозяйственные общества, хозяйственные партнерства имеют статус участника проекта в соответствии с Федеральным законом от 28.09.2010 № 244-ФЗ.</w:t>
            </w:r>
          </w:p>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br/>
              <w:t>Акц</w:t>
            </w:r>
            <w:proofErr w:type="gramStart"/>
            <w:r w:rsidRPr="00010A78">
              <w:rPr>
                <w:rFonts w:ascii="Times New Roman" w:eastAsia="Times New Roman" w:hAnsi="Times New Roman" w:cs="Times New Roman"/>
                <w:sz w:val="24"/>
                <w:szCs w:val="24"/>
                <w:lang w:eastAsia="ru-RU"/>
              </w:rPr>
              <w:t>ии АО</w:t>
            </w:r>
            <w:proofErr w:type="gramEnd"/>
            <w:r w:rsidRPr="00010A78">
              <w:rPr>
                <w:rFonts w:ascii="Times New Roman" w:eastAsia="Times New Roman" w:hAnsi="Times New Roman" w:cs="Times New Roman"/>
                <w:sz w:val="24"/>
                <w:szCs w:val="24"/>
                <w:lang w:eastAsia="ru-RU"/>
              </w:rPr>
              <w:t>, обращающиеся на организованном рынке ценных бумаг, отнесены к акциям высокотехнологичного (инновационного) сектора экономики.</w:t>
            </w:r>
          </w:p>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br/>
              <w:t>Хозяйственные общества, хозяйственные партнерства занимаются внедрением результатов интеллектуальной деятельности, исключительные права на которые принадлежат учредителям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10A78" w:rsidRPr="00010A78" w:rsidRDefault="00010A78" w:rsidP="00010A78">
            <w:pPr>
              <w:spacing w:after="0" w:line="240" w:lineRule="auto"/>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br/>
            </w:r>
            <w:proofErr w:type="gramStart"/>
            <w:r w:rsidRPr="00010A78">
              <w:rPr>
                <w:rFonts w:ascii="Times New Roman" w:eastAsia="Times New Roman" w:hAnsi="Times New Roman" w:cs="Times New Roman"/>
                <w:sz w:val="24"/>
                <w:szCs w:val="24"/>
                <w:lang w:eastAsia="ru-RU"/>
              </w:rPr>
              <w:t xml:space="preserve">Учредители хозяйственных обществ, хозяйственных партнерств — </w:t>
            </w:r>
            <w:proofErr w:type="spellStart"/>
            <w:r w:rsidRPr="00010A78">
              <w:rPr>
                <w:rFonts w:ascii="Times New Roman" w:eastAsia="Times New Roman" w:hAnsi="Times New Roman" w:cs="Times New Roman"/>
                <w:sz w:val="24"/>
                <w:szCs w:val="24"/>
                <w:lang w:eastAsia="ru-RU"/>
              </w:rPr>
              <w:t>юрлица</w:t>
            </w:r>
            <w:proofErr w:type="spellEnd"/>
            <w:r w:rsidRPr="00010A78">
              <w:rPr>
                <w:rFonts w:ascii="Times New Roman" w:eastAsia="Times New Roman" w:hAnsi="Times New Roman" w:cs="Times New Roman"/>
                <w:sz w:val="24"/>
                <w:szCs w:val="24"/>
                <w:lang w:eastAsia="ru-RU"/>
              </w:rPr>
              <w:t xml:space="preserve">, включенные в утвержденный Правительством РФ перечень </w:t>
            </w:r>
            <w:proofErr w:type="spellStart"/>
            <w:r w:rsidRPr="00010A78">
              <w:rPr>
                <w:rFonts w:ascii="Times New Roman" w:eastAsia="Times New Roman" w:hAnsi="Times New Roman" w:cs="Times New Roman"/>
                <w:sz w:val="24"/>
                <w:szCs w:val="24"/>
                <w:lang w:eastAsia="ru-RU"/>
              </w:rPr>
              <w:t>юрлиц</w:t>
            </w:r>
            <w:proofErr w:type="spellEnd"/>
            <w:r w:rsidRPr="00010A78">
              <w:rPr>
                <w:rFonts w:ascii="Times New Roman" w:eastAsia="Times New Roman" w:hAnsi="Times New Roman" w:cs="Times New Roman"/>
                <w:sz w:val="24"/>
                <w:szCs w:val="24"/>
                <w:lang w:eastAsia="ru-RU"/>
              </w:rPr>
              <w:t>, предоставляющих господдержку инновационной деятельности в формах, установленных Федеральным законом от 23.08.1996 № 127-ФЗ.</w:t>
            </w:r>
            <w:proofErr w:type="gramEnd"/>
            <w:r w:rsidRPr="00010A78">
              <w:rPr>
                <w:rFonts w:ascii="Times New Roman" w:eastAsia="Times New Roman" w:hAnsi="Times New Roman" w:cs="Times New Roman"/>
                <w:sz w:val="24"/>
                <w:szCs w:val="24"/>
                <w:lang w:eastAsia="ru-RU"/>
              </w:rPr>
              <w:t xml:space="preserve"> </w:t>
            </w:r>
            <w:proofErr w:type="spellStart"/>
            <w:r w:rsidRPr="00010A78">
              <w:rPr>
                <w:rFonts w:ascii="Times New Roman" w:eastAsia="Times New Roman" w:hAnsi="Times New Roman" w:cs="Times New Roman"/>
                <w:sz w:val="24"/>
                <w:szCs w:val="24"/>
                <w:lang w:eastAsia="ru-RU"/>
              </w:rPr>
              <w:t>Юрлица</w:t>
            </w:r>
            <w:proofErr w:type="spellEnd"/>
            <w:r w:rsidRPr="00010A78">
              <w:rPr>
                <w:rFonts w:ascii="Times New Roman" w:eastAsia="Times New Roman" w:hAnsi="Times New Roman" w:cs="Times New Roman"/>
                <w:sz w:val="24"/>
                <w:szCs w:val="24"/>
                <w:lang w:eastAsia="ru-RU"/>
              </w:rPr>
              <w:t xml:space="preserve"> включаются в перечень, если соответствуют одному из критериев:</w:t>
            </w:r>
          </w:p>
          <w:p w:rsidR="00010A78" w:rsidRPr="00010A78" w:rsidRDefault="00010A78" w:rsidP="00010A78">
            <w:pPr>
              <w:numPr>
                <w:ilvl w:val="0"/>
                <w:numId w:val="6"/>
              </w:numPr>
              <w:spacing w:after="120" w:line="240" w:lineRule="auto"/>
              <w:ind w:left="0"/>
              <w:rPr>
                <w:rFonts w:ascii="Times New Roman" w:eastAsia="Times New Roman" w:hAnsi="Times New Roman" w:cs="Times New Roman"/>
                <w:sz w:val="24"/>
                <w:szCs w:val="24"/>
                <w:lang w:eastAsia="ru-RU"/>
              </w:rPr>
            </w:pPr>
            <w:proofErr w:type="gramStart"/>
            <w:r w:rsidRPr="00010A78">
              <w:rPr>
                <w:rFonts w:ascii="Times New Roman" w:eastAsia="Times New Roman" w:hAnsi="Times New Roman" w:cs="Times New Roman"/>
                <w:sz w:val="24"/>
                <w:szCs w:val="24"/>
                <w:lang w:eastAsia="ru-RU"/>
              </w:rPr>
              <w:t xml:space="preserve">являются публичными АО, не менее 50% акций которых находится в собственности РФ, или хозяйственными обществами, в которых данные публичные АО имеют право прямо и (или) косвенно распоряжаться более чем 50% голосов, приходящихся на голосующие акции (доли), составляющие уставные капиталы таких </w:t>
            </w:r>
            <w:r w:rsidRPr="00010A78">
              <w:rPr>
                <w:rFonts w:ascii="Times New Roman" w:eastAsia="Times New Roman" w:hAnsi="Times New Roman" w:cs="Times New Roman"/>
                <w:sz w:val="24"/>
                <w:szCs w:val="24"/>
                <w:lang w:eastAsia="ru-RU"/>
              </w:rPr>
              <w:lastRenderedPageBreak/>
              <w:t>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w:t>
            </w:r>
            <w:proofErr w:type="gramEnd"/>
            <w:r w:rsidRPr="00010A78">
              <w:rPr>
                <w:rFonts w:ascii="Times New Roman" w:eastAsia="Times New Roman" w:hAnsi="Times New Roman" w:cs="Times New Roman"/>
                <w:sz w:val="24"/>
                <w:szCs w:val="24"/>
                <w:lang w:eastAsia="ru-RU"/>
              </w:rPr>
              <w:t xml:space="preserve"> определять избрание более половины состава совета директоров (наблюдательного совета);</w:t>
            </w:r>
          </w:p>
          <w:p w:rsidR="00010A78" w:rsidRPr="00010A78" w:rsidRDefault="00010A78" w:rsidP="00010A78">
            <w:pPr>
              <w:numPr>
                <w:ilvl w:val="0"/>
                <w:numId w:val="6"/>
              </w:numPr>
              <w:spacing w:after="120" w:line="240" w:lineRule="auto"/>
              <w:ind w:left="0"/>
              <w:rPr>
                <w:rFonts w:ascii="Times New Roman" w:eastAsia="Times New Roman" w:hAnsi="Times New Roman" w:cs="Times New Roman"/>
                <w:sz w:val="24"/>
                <w:szCs w:val="24"/>
                <w:lang w:eastAsia="ru-RU"/>
              </w:rPr>
            </w:pPr>
            <w:r w:rsidRPr="00010A78">
              <w:rPr>
                <w:rFonts w:ascii="Times New Roman" w:eastAsia="Times New Roman" w:hAnsi="Times New Roman" w:cs="Times New Roman"/>
                <w:sz w:val="24"/>
                <w:szCs w:val="24"/>
                <w:lang w:eastAsia="ru-RU"/>
              </w:rPr>
              <w:t xml:space="preserve">являются </w:t>
            </w:r>
            <w:proofErr w:type="spellStart"/>
            <w:r w:rsidRPr="00010A78">
              <w:rPr>
                <w:rFonts w:ascii="Times New Roman" w:eastAsia="Times New Roman" w:hAnsi="Times New Roman" w:cs="Times New Roman"/>
                <w:sz w:val="24"/>
                <w:szCs w:val="24"/>
                <w:lang w:eastAsia="ru-RU"/>
              </w:rPr>
              <w:t>госкорпорациями</w:t>
            </w:r>
            <w:proofErr w:type="spellEnd"/>
            <w:r w:rsidRPr="00010A78">
              <w:rPr>
                <w:rFonts w:ascii="Times New Roman" w:eastAsia="Times New Roman" w:hAnsi="Times New Roman" w:cs="Times New Roman"/>
                <w:sz w:val="24"/>
                <w:szCs w:val="24"/>
                <w:lang w:eastAsia="ru-RU"/>
              </w:rPr>
              <w:t>, учрежденными в соответствии с Федеральным законом от 12.01.1996 № 7-ФЗ;</w:t>
            </w:r>
          </w:p>
          <w:p w:rsidR="00010A78" w:rsidRPr="00010A78" w:rsidRDefault="00010A78" w:rsidP="00010A78">
            <w:pPr>
              <w:spacing w:after="0" w:line="240" w:lineRule="auto"/>
              <w:rPr>
                <w:rFonts w:ascii="Times New Roman" w:eastAsia="Times New Roman" w:hAnsi="Times New Roman" w:cs="Times New Roman"/>
                <w:sz w:val="24"/>
                <w:szCs w:val="24"/>
                <w:lang w:eastAsia="ru-RU"/>
              </w:rPr>
            </w:pPr>
            <w:proofErr w:type="gramStart"/>
            <w:r w:rsidRPr="00010A78">
              <w:rPr>
                <w:rFonts w:ascii="Times New Roman" w:eastAsia="Times New Roman" w:hAnsi="Times New Roman" w:cs="Times New Roman"/>
                <w:sz w:val="24"/>
                <w:szCs w:val="24"/>
                <w:lang w:eastAsia="ru-RU"/>
              </w:rPr>
              <w:t>созданы</w:t>
            </w:r>
            <w:proofErr w:type="gramEnd"/>
            <w:r w:rsidRPr="00010A78">
              <w:rPr>
                <w:rFonts w:ascii="Times New Roman" w:eastAsia="Times New Roman" w:hAnsi="Times New Roman" w:cs="Times New Roman"/>
                <w:sz w:val="24"/>
                <w:szCs w:val="24"/>
                <w:lang w:eastAsia="ru-RU"/>
              </w:rPr>
              <w:t xml:space="preserve"> в соответствии с Федеральным законом от 27.07.2010 № 211-ФЗ.</w:t>
            </w:r>
          </w:p>
        </w:tc>
      </w:tr>
    </w:tbl>
    <w:p w:rsidR="00010A78" w:rsidRPr="00010A78" w:rsidRDefault="00010A78" w:rsidP="00010A78">
      <w:pPr>
        <w:spacing w:after="240" w:line="240" w:lineRule="auto"/>
        <w:jc w:val="center"/>
        <w:outlineLvl w:val="3"/>
        <w:rPr>
          <w:rFonts w:ascii="Times New Roman" w:eastAsia="Times New Roman" w:hAnsi="Times New Roman" w:cs="Times New Roman"/>
          <w:b/>
          <w:bCs/>
          <w:color w:val="000000"/>
          <w:sz w:val="24"/>
          <w:szCs w:val="24"/>
          <w:lang w:eastAsia="ru-RU"/>
        </w:rPr>
      </w:pPr>
      <w:r w:rsidRPr="00010A78">
        <w:rPr>
          <w:rFonts w:ascii="Times New Roman" w:eastAsia="Times New Roman" w:hAnsi="Times New Roman" w:cs="Times New Roman"/>
          <w:b/>
          <w:bCs/>
          <w:color w:val="000000"/>
          <w:sz w:val="24"/>
          <w:szCs w:val="24"/>
          <w:lang w:eastAsia="ru-RU"/>
        </w:rPr>
        <w:lastRenderedPageBreak/>
        <w:t>Как внести изменения в реестр самостоятельно?</w:t>
      </w:r>
    </w:p>
    <w:p w:rsidR="00010A78" w:rsidRPr="00010A78" w:rsidRDefault="00010A78" w:rsidP="00010A78">
      <w:pPr>
        <w:spacing w:after="0" w:line="240" w:lineRule="auto"/>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Если по каким-либо причинам компанию не включили в реестр или в нем размещены некорректные данные, изменения можно инициировать самостоятельно. После прохождения авторизации с использованием усиленной квалифицированной электронной подписи в </w:t>
      </w:r>
      <w:hyperlink r:id="rId5" w:tgtFrame="_blank" w:history="1">
        <w:r w:rsidRPr="00010A78">
          <w:rPr>
            <w:rFonts w:ascii="Times New Roman" w:eastAsia="Times New Roman" w:hAnsi="Times New Roman" w:cs="Times New Roman"/>
            <w:color w:val="1071AE"/>
            <w:sz w:val="24"/>
            <w:szCs w:val="24"/>
            <w:u w:val="single"/>
            <w:lang w:eastAsia="ru-RU"/>
          </w:rPr>
          <w:t>специальном сервисе налоговой</w:t>
        </w:r>
      </w:hyperlink>
      <w:r w:rsidRPr="00010A78">
        <w:rPr>
          <w:rFonts w:ascii="Times New Roman" w:eastAsia="Times New Roman" w:hAnsi="Times New Roman" w:cs="Times New Roman"/>
          <w:color w:val="353535"/>
          <w:sz w:val="24"/>
          <w:szCs w:val="24"/>
          <w:lang w:eastAsia="ru-RU"/>
        </w:rPr>
        <w:t> необходимо заполнить предлагаемую форму.</w:t>
      </w:r>
    </w:p>
    <w:p w:rsidR="00010A78" w:rsidRPr="00010A78" w:rsidRDefault="00010A78" w:rsidP="00010A78">
      <w:pPr>
        <w:spacing w:after="0" w:line="240" w:lineRule="auto"/>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 xml:space="preserve">В заявке нужно будет указать запрашиваемые сведения: ИНН или ОГРН/ОГРНИП, адрес электронной почты, применяемый режим налогообложения, годовой доход, среднесписочную численность сотрудников. Вся эта информация указывается на основании отчётности за прошлый год. Если в бизнесе есть доля государства или </w:t>
      </w:r>
      <w:proofErr w:type="spellStart"/>
      <w:r w:rsidRPr="00010A78">
        <w:rPr>
          <w:rFonts w:ascii="Times New Roman" w:eastAsia="Times New Roman" w:hAnsi="Times New Roman" w:cs="Times New Roman"/>
          <w:color w:val="353535"/>
          <w:sz w:val="24"/>
          <w:szCs w:val="24"/>
          <w:lang w:eastAsia="ru-RU"/>
        </w:rPr>
        <w:t>юрлиц</w:t>
      </w:r>
      <w:proofErr w:type="spellEnd"/>
      <w:r w:rsidRPr="00010A78">
        <w:rPr>
          <w:rFonts w:ascii="Times New Roman" w:eastAsia="Times New Roman" w:hAnsi="Times New Roman" w:cs="Times New Roman"/>
          <w:color w:val="353535"/>
          <w:sz w:val="24"/>
          <w:szCs w:val="24"/>
          <w:lang w:eastAsia="ru-RU"/>
        </w:rPr>
        <w:t>, нужно в соответствующем поле указать её объём в процентах.</w:t>
      </w:r>
    </w:p>
    <w:p w:rsidR="00010A78" w:rsidRPr="00010A78" w:rsidRDefault="00010A78" w:rsidP="00010A78">
      <w:pPr>
        <w:spacing w:after="0" w:line="240" w:lineRule="auto"/>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Время рассмотрения заявки — 15 рабочих дней. В течение этого срока на электронную почту заявителя должно поступить письмо от ФНС с подтверждением статуса субъекта МСП. После одобрения заявки, компанию добавят в Реестр МСП 10 числа текущего или следующего месяца.</w:t>
      </w:r>
    </w:p>
    <w:p w:rsidR="00010A78" w:rsidRPr="00010A78" w:rsidRDefault="00010A78" w:rsidP="00010A78">
      <w:pPr>
        <w:spacing w:line="240" w:lineRule="auto"/>
        <w:jc w:val="both"/>
        <w:rPr>
          <w:rFonts w:ascii="Times New Roman" w:eastAsia="Times New Roman" w:hAnsi="Times New Roman" w:cs="Times New Roman"/>
          <w:color w:val="353535"/>
          <w:sz w:val="24"/>
          <w:szCs w:val="24"/>
          <w:lang w:eastAsia="ru-RU"/>
        </w:rPr>
      </w:pPr>
      <w:r w:rsidRPr="00010A78">
        <w:rPr>
          <w:rFonts w:ascii="Times New Roman" w:eastAsia="Times New Roman" w:hAnsi="Times New Roman" w:cs="Times New Roman"/>
          <w:color w:val="353535"/>
          <w:sz w:val="24"/>
          <w:szCs w:val="24"/>
          <w:lang w:eastAsia="ru-RU"/>
        </w:rPr>
        <w:t>https://мойбизнес</w:t>
      </w:r>
      <w:proofErr w:type="gramStart"/>
      <w:r w:rsidRPr="00010A78">
        <w:rPr>
          <w:rFonts w:ascii="Times New Roman" w:eastAsia="Times New Roman" w:hAnsi="Times New Roman" w:cs="Times New Roman"/>
          <w:color w:val="353535"/>
          <w:sz w:val="24"/>
          <w:szCs w:val="24"/>
          <w:lang w:eastAsia="ru-RU"/>
        </w:rPr>
        <w:t>.р</w:t>
      </w:r>
      <w:proofErr w:type="gramEnd"/>
      <w:r w:rsidRPr="00010A78">
        <w:rPr>
          <w:rFonts w:ascii="Times New Roman" w:eastAsia="Times New Roman" w:hAnsi="Times New Roman" w:cs="Times New Roman"/>
          <w:color w:val="353535"/>
          <w:sz w:val="24"/>
          <w:szCs w:val="24"/>
          <w:lang w:eastAsia="ru-RU"/>
        </w:rPr>
        <w:t>ф/knowledge/reestr-msp-chto-eto-takoe-kak-v-nego-popast-i-pochemu-eto-vazhno-dlya-biznesa/</w:t>
      </w:r>
    </w:p>
    <w:p w:rsidR="00F17653" w:rsidRPr="00010A78" w:rsidRDefault="00F17653">
      <w:pPr>
        <w:rPr>
          <w:rFonts w:ascii="Times New Roman" w:hAnsi="Times New Roman" w:cs="Times New Roman"/>
          <w:sz w:val="24"/>
          <w:szCs w:val="24"/>
        </w:rPr>
      </w:pPr>
    </w:p>
    <w:sectPr w:rsidR="00F17653" w:rsidRPr="00010A78" w:rsidSect="00F176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F0C60"/>
    <w:multiLevelType w:val="multilevel"/>
    <w:tmpl w:val="D0A4E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996C7D"/>
    <w:multiLevelType w:val="multilevel"/>
    <w:tmpl w:val="49D6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C943EB"/>
    <w:multiLevelType w:val="multilevel"/>
    <w:tmpl w:val="8F9E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900D1F"/>
    <w:multiLevelType w:val="multilevel"/>
    <w:tmpl w:val="3B3E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8E7168"/>
    <w:multiLevelType w:val="multilevel"/>
    <w:tmpl w:val="05C4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6E5460"/>
    <w:multiLevelType w:val="multilevel"/>
    <w:tmpl w:val="5C9AD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6C6C63"/>
    <w:multiLevelType w:val="multilevel"/>
    <w:tmpl w:val="E56E2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0A78"/>
    <w:rsid w:val="00010A78"/>
    <w:rsid w:val="00F176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653"/>
  </w:style>
  <w:style w:type="paragraph" w:styleId="1">
    <w:name w:val="heading 1"/>
    <w:basedOn w:val="a"/>
    <w:link w:val="10"/>
    <w:uiPriority w:val="9"/>
    <w:qFormat/>
    <w:rsid w:val="00010A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010A7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A78"/>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010A78"/>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010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10A78"/>
    <w:rPr>
      <w:b/>
      <w:bCs/>
    </w:rPr>
  </w:style>
  <w:style w:type="character" w:styleId="a5">
    <w:name w:val="Hyperlink"/>
    <w:basedOn w:val="a0"/>
    <w:uiPriority w:val="99"/>
    <w:semiHidden/>
    <w:unhideWhenUsed/>
    <w:rsid w:val="00010A78"/>
    <w:rPr>
      <w:color w:val="0000FF"/>
      <w:u w:val="single"/>
    </w:rPr>
  </w:style>
  <w:style w:type="paragraph" w:customStyle="1" w:styleId="newslinkback">
    <w:name w:val="news__linkback"/>
    <w:basedOn w:val="a"/>
    <w:rsid w:val="00010A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6562160">
      <w:bodyDiv w:val="1"/>
      <w:marLeft w:val="0"/>
      <w:marRight w:val="0"/>
      <w:marTop w:val="0"/>
      <w:marBottom w:val="0"/>
      <w:divBdr>
        <w:top w:val="none" w:sz="0" w:space="0" w:color="auto"/>
        <w:left w:val="none" w:sz="0" w:space="0" w:color="auto"/>
        <w:bottom w:val="none" w:sz="0" w:space="0" w:color="auto"/>
        <w:right w:val="none" w:sz="0" w:space="0" w:color="auto"/>
      </w:divBdr>
      <w:divsChild>
        <w:div w:id="284585050">
          <w:marLeft w:val="0"/>
          <w:marRight w:val="0"/>
          <w:marTop w:val="0"/>
          <w:marBottom w:val="0"/>
          <w:divBdr>
            <w:top w:val="none" w:sz="0" w:space="0" w:color="auto"/>
            <w:left w:val="none" w:sz="0" w:space="0" w:color="auto"/>
            <w:bottom w:val="none" w:sz="0" w:space="0" w:color="auto"/>
            <w:right w:val="none" w:sz="0" w:space="0" w:color="auto"/>
          </w:divBdr>
          <w:divsChild>
            <w:div w:id="1440023566">
              <w:marLeft w:val="0"/>
              <w:marRight w:val="0"/>
              <w:marTop w:val="0"/>
              <w:marBottom w:val="0"/>
              <w:divBdr>
                <w:top w:val="none" w:sz="0" w:space="0" w:color="auto"/>
                <w:left w:val="none" w:sz="0" w:space="0" w:color="auto"/>
                <w:bottom w:val="none" w:sz="0" w:space="0" w:color="auto"/>
                <w:right w:val="none" w:sz="0" w:space="0" w:color="auto"/>
              </w:divBdr>
              <w:divsChild>
                <w:div w:id="1622027423">
                  <w:marLeft w:val="0"/>
                  <w:marRight w:val="0"/>
                  <w:marTop w:val="0"/>
                  <w:marBottom w:val="0"/>
                  <w:divBdr>
                    <w:top w:val="none" w:sz="0" w:space="0" w:color="auto"/>
                    <w:left w:val="none" w:sz="0" w:space="0" w:color="auto"/>
                    <w:bottom w:val="none" w:sz="0" w:space="0" w:color="auto"/>
                    <w:right w:val="none" w:sz="0" w:space="0" w:color="auto"/>
                  </w:divBdr>
                  <w:divsChild>
                    <w:div w:id="1715039661">
                      <w:marLeft w:val="0"/>
                      <w:marRight w:val="0"/>
                      <w:marTop w:val="0"/>
                      <w:marBottom w:val="0"/>
                      <w:divBdr>
                        <w:top w:val="none" w:sz="0" w:space="0" w:color="auto"/>
                        <w:left w:val="none" w:sz="0" w:space="0" w:color="auto"/>
                        <w:bottom w:val="none" w:sz="0" w:space="0" w:color="auto"/>
                        <w:right w:val="none" w:sz="0" w:space="0" w:color="auto"/>
                      </w:divBdr>
                      <w:divsChild>
                        <w:div w:id="103382728">
                          <w:marLeft w:val="3675"/>
                          <w:marRight w:val="0"/>
                          <w:marTop w:val="0"/>
                          <w:marBottom w:val="0"/>
                          <w:divBdr>
                            <w:top w:val="none" w:sz="0" w:space="0" w:color="auto"/>
                            <w:left w:val="none" w:sz="0" w:space="0" w:color="auto"/>
                            <w:bottom w:val="none" w:sz="0" w:space="0" w:color="auto"/>
                            <w:right w:val="none" w:sz="0" w:space="0" w:color="auto"/>
                          </w:divBdr>
                          <w:divsChild>
                            <w:div w:id="1450277910">
                              <w:marLeft w:val="0"/>
                              <w:marRight w:val="0"/>
                              <w:marTop w:val="0"/>
                              <w:marBottom w:val="0"/>
                              <w:divBdr>
                                <w:top w:val="none" w:sz="0" w:space="0" w:color="auto"/>
                                <w:left w:val="none" w:sz="0" w:space="0" w:color="auto"/>
                                <w:bottom w:val="none" w:sz="0" w:space="0" w:color="auto"/>
                                <w:right w:val="none" w:sz="0" w:space="0" w:color="auto"/>
                              </w:divBdr>
                              <w:divsChild>
                                <w:div w:id="1929456574">
                                  <w:marLeft w:val="0"/>
                                  <w:marRight w:val="0"/>
                                  <w:marTop w:val="0"/>
                                  <w:marBottom w:val="225"/>
                                  <w:divBdr>
                                    <w:top w:val="none" w:sz="0" w:space="0" w:color="auto"/>
                                    <w:left w:val="none" w:sz="0" w:space="0" w:color="auto"/>
                                    <w:bottom w:val="none" w:sz="0" w:space="0" w:color="auto"/>
                                    <w:right w:val="none" w:sz="0" w:space="0" w:color="auto"/>
                                  </w:divBdr>
                                </w:div>
                                <w:div w:id="227150441">
                                  <w:marLeft w:val="0"/>
                                  <w:marRight w:val="0"/>
                                  <w:marTop w:val="0"/>
                                  <w:marBottom w:val="360"/>
                                  <w:divBdr>
                                    <w:top w:val="none" w:sz="0" w:space="0" w:color="auto"/>
                                    <w:left w:val="none" w:sz="0" w:space="0" w:color="auto"/>
                                    <w:bottom w:val="none" w:sz="0" w:space="0" w:color="auto"/>
                                    <w:right w:val="none" w:sz="0" w:space="0" w:color="auto"/>
                                  </w:divBdr>
                                  <w:divsChild>
                                    <w:div w:id="783035406">
                                      <w:marLeft w:val="0"/>
                                      <w:marRight w:val="0"/>
                                      <w:marTop w:val="0"/>
                                      <w:marBottom w:val="0"/>
                                      <w:divBdr>
                                        <w:top w:val="none" w:sz="0" w:space="0" w:color="auto"/>
                                        <w:left w:val="none" w:sz="0" w:space="0" w:color="auto"/>
                                        <w:bottom w:val="none" w:sz="0" w:space="0" w:color="auto"/>
                                        <w:right w:val="none" w:sz="0" w:space="0" w:color="auto"/>
                                      </w:divBdr>
                                    </w:div>
                                    <w:div w:id="2093500842">
                                      <w:marLeft w:val="0"/>
                                      <w:marRight w:val="0"/>
                                      <w:marTop w:val="0"/>
                                      <w:marBottom w:val="0"/>
                                      <w:divBdr>
                                        <w:top w:val="none" w:sz="0" w:space="0" w:color="auto"/>
                                        <w:left w:val="none" w:sz="0" w:space="0" w:color="auto"/>
                                        <w:bottom w:val="none" w:sz="0" w:space="0" w:color="auto"/>
                                        <w:right w:val="none" w:sz="0" w:space="0" w:color="auto"/>
                                      </w:divBdr>
                                      <w:divsChild>
                                        <w:div w:id="42893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520885">
                              <w:marLeft w:val="0"/>
                              <w:marRight w:val="0"/>
                              <w:marTop w:val="0"/>
                              <w:marBottom w:val="300"/>
                              <w:divBdr>
                                <w:top w:val="none" w:sz="0" w:space="0" w:color="auto"/>
                                <w:left w:val="none" w:sz="0" w:space="0" w:color="auto"/>
                                <w:bottom w:val="none" w:sz="0" w:space="0" w:color="auto"/>
                                <w:right w:val="none" w:sz="0" w:space="0" w:color="auto"/>
                              </w:divBdr>
                              <w:divsChild>
                                <w:div w:id="37408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46509">
                      <w:marLeft w:val="-18000"/>
                      <w:marRight w:val="0"/>
                      <w:marTop w:val="0"/>
                      <w:marBottom w:val="0"/>
                      <w:divBdr>
                        <w:top w:val="none" w:sz="0" w:space="0" w:color="auto"/>
                        <w:left w:val="none" w:sz="0" w:space="0" w:color="auto"/>
                        <w:bottom w:val="none" w:sz="0" w:space="0" w:color="auto"/>
                        <w:right w:val="none" w:sz="0" w:space="0" w:color="auto"/>
                      </w:divBdr>
                      <w:divsChild>
                        <w:div w:id="432675805">
                          <w:marLeft w:val="0"/>
                          <w:marRight w:val="0"/>
                          <w:marTop w:val="0"/>
                          <w:marBottom w:val="0"/>
                          <w:divBdr>
                            <w:top w:val="none" w:sz="0" w:space="0" w:color="auto"/>
                            <w:left w:val="none" w:sz="0" w:space="0" w:color="auto"/>
                            <w:bottom w:val="none" w:sz="0" w:space="0" w:color="auto"/>
                            <w:right w:val="none" w:sz="0" w:space="0" w:color="auto"/>
                          </w:divBdr>
                          <w:divsChild>
                            <w:div w:id="1347170098">
                              <w:marLeft w:val="0"/>
                              <w:marRight w:val="0"/>
                              <w:marTop w:val="0"/>
                              <w:marBottom w:val="600"/>
                              <w:divBdr>
                                <w:top w:val="none" w:sz="0" w:space="0" w:color="auto"/>
                                <w:left w:val="none" w:sz="0" w:space="0" w:color="auto"/>
                                <w:bottom w:val="none" w:sz="0" w:space="0" w:color="auto"/>
                                <w:right w:val="none" w:sz="0" w:space="0" w:color="auto"/>
                              </w:divBdr>
                              <w:divsChild>
                                <w:div w:id="173694744">
                                  <w:marLeft w:val="0"/>
                                  <w:marRight w:val="0"/>
                                  <w:marTop w:val="0"/>
                                  <w:marBottom w:val="0"/>
                                  <w:divBdr>
                                    <w:top w:val="none" w:sz="0" w:space="0" w:color="auto"/>
                                    <w:left w:val="none" w:sz="0" w:space="0" w:color="auto"/>
                                    <w:bottom w:val="none" w:sz="0" w:space="0" w:color="auto"/>
                                    <w:right w:val="none" w:sz="0" w:space="0" w:color="auto"/>
                                  </w:divBdr>
                                  <w:divsChild>
                                    <w:div w:id="320232747">
                                      <w:marLeft w:val="0"/>
                                      <w:marRight w:val="0"/>
                                      <w:marTop w:val="0"/>
                                      <w:marBottom w:val="0"/>
                                      <w:divBdr>
                                        <w:top w:val="none" w:sz="0" w:space="0" w:color="auto"/>
                                        <w:left w:val="none" w:sz="0" w:space="0" w:color="auto"/>
                                        <w:bottom w:val="none" w:sz="0" w:space="0" w:color="auto"/>
                                        <w:right w:val="none" w:sz="0" w:space="0" w:color="auto"/>
                                      </w:divBdr>
                                      <w:divsChild>
                                        <w:div w:id="481774842">
                                          <w:marLeft w:val="0"/>
                                          <w:marRight w:val="0"/>
                                          <w:marTop w:val="0"/>
                                          <w:marBottom w:val="165"/>
                                          <w:divBdr>
                                            <w:top w:val="none" w:sz="0" w:space="0" w:color="auto"/>
                                            <w:left w:val="none" w:sz="0" w:space="0" w:color="auto"/>
                                            <w:bottom w:val="none" w:sz="0" w:space="0" w:color="auto"/>
                                            <w:right w:val="none" w:sz="0" w:space="0" w:color="auto"/>
                                          </w:divBdr>
                                          <w:divsChild>
                                            <w:div w:id="579994705">
                                              <w:marLeft w:val="0"/>
                                              <w:marRight w:val="0"/>
                                              <w:marTop w:val="0"/>
                                              <w:marBottom w:val="0"/>
                                              <w:divBdr>
                                                <w:top w:val="none" w:sz="0" w:space="0" w:color="auto"/>
                                                <w:left w:val="none" w:sz="0" w:space="0" w:color="auto"/>
                                                <w:bottom w:val="none" w:sz="0" w:space="0" w:color="auto"/>
                                                <w:right w:val="none" w:sz="0" w:space="0" w:color="auto"/>
                                              </w:divBdr>
                                            </w:div>
                                          </w:divsChild>
                                        </w:div>
                                        <w:div w:id="786046031">
                                          <w:marLeft w:val="0"/>
                                          <w:marRight w:val="0"/>
                                          <w:marTop w:val="0"/>
                                          <w:marBottom w:val="165"/>
                                          <w:divBdr>
                                            <w:top w:val="none" w:sz="0" w:space="0" w:color="auto"/>
                                            <w:left w:val="none" w:sz="0" w:space="0" w:color="auto"/>
                                            <w:bottom w:val="none" w:sz="0" w:space="0" w:color="auto"/>
                                            <w:right w:val="none" w:sz="0" w:space="0" w:color="auto"/>
                                          </w:divBdr>
                                          <w:divsChild>
                                            <w:div w:id="842278002">
                                              <w:marLeft w:val="0"/>
                                              <w:marRight w:val="0"/>
                                              <w:marTop w:val="0"/>
                                              <w:marBottom w:val="0"/>
                                              <w:divBdr>
                                                <w:top w:val="none" w:sz="0" w:space="0" w:color="auto"/>
                                                <w:left w:val="none" w:sz="0" w:space="0" w:color="auto"/>
                                                <w:bottom w:val="none" w:sz="0" w:space="0" w:color="auto"/>
                                                <w:right w:val="none" w:sz="0" w:space="0" w:color="auto"/>
                                              </w:divBdr>
                                            </w:div>
                                          </w:divsChild>
                                        </w:div>
                                        <w:div w:id="1988047078">
                                          <w:marLeft w:val="0"/>
                                          <w:marRight w:val="0"/>
                                          <w:marTop w:val="0"/>
                                          <w:marBottom w:val="165"/>
                                          <w:divBdr>
                                            <w:top w:val="none" w:sz="0" w:space="0" w:color="auto"/>
                                            <w:left w:val="none" w:sz="0" w:space="0" w:color="auto"/>
                                            <w:bottom w:val="none" w:sz="0" w:space="0" w:color="auto"/>
                                            <w:right w:val="none" w:sz="0" w:space="0" w:color="auto"/>
                                          </w:divBdr>
                                          <w:divsChild>
                                            <w:div w:id="323706990">
                                              <w:marLeft w:val="0"/>
                                              <w:marRight w:val="0"/>
                                              <w:marTop w:val="0"/>
                                              <w:marBottom w:val="0"/>
                                              <w:divBdr>
                                                <w:top w:val="none" w:sz="0" w:space="0" w:color="auto"/>
                                                <w:left w:val="none" w:sz="0" w:space="0" w:color="auto"/>
                                                <w:bottom w:val="none" w:sz="0" w:space="0" w:color="auto"/>
                                                <w:right w:val="none" w:sz="0" w:space="0" w:color="auto"/>
                                              </w:divBdr>
                                            </w:div>
                                          </w:divsChild>
                                        </w:div>
                                        <w:div w:id="1810004449">
                                          <w:marLeft w:val="0"/>
                                          <w:marRight w:val="0"/>
                                          <w:marTop w:val="0"/>
                                          <w:marBottom w:val="165"/>
                                          <w:divBdr>
                                            <w:top w:val="none" w:sz="0" w:space="0" w:color="auto"/>
                                            <w:left w:val="none" w:sz="0" w:space="0" w:color="auto"/>
                                            <w:bottom w:val="none" w:sz="0" w:space="0" w:color="auto"/>
                                            <w:right w:val="none" w:sz="0" w:space="0" w:color="auto"/>
                                          </w:divBdr>
                                          <w:divsChild>
                                            <w:div w:id="1819613982">
                                              <w:marLeft w:val="0"/>
                                              <w:marRight w:val="0"/>
                                              <w:marTop w:val="0"/>
                                              <w:marBottom w:val="0"/>
                                              <w:divBdr>
                                                <w:top w:val="none" w:sz="0" w:space="0" w:color="auto"/>
                                                <w:left w:val="none" w:sz="0" w:space="0" w:color="auto"/>
                                                <w:bottom w:val="none" w:sz="0" w:space="0" w:color="auto"/>
                                                <w:right w:val="none" w:sz="0" w:space="0" w:color="auto"/>
                                              </w:divBdr>
                                            </w:div>
                                          </w:divsChild>
                                        </w:div>
                                        <w:div w:id="1767461534">
                                          <w:marLeft w:val="0"/>
                                          <w:marRight w:val="0"/>
                                          <w:marTop w:val="0"/>
                                          <w:marBottom w:val="165"/>
                                          <w:divBdr>
                                            <w:top w:val="none" w:sz="0" w:space="0" w:color="auto"/>
                                            <w:left w:val="none" w:sz="0" w:space="0" w:color="auto"/>
                                            <w:bottom w:val="none" w:sz="0" w:space="0" w:color="auto"/>
                                            <w:right w:val="none" w:sz="0" w:space="0" w:color="auto"/>
                                          </w:divBdr>
                                          <w:divsChild>
                                            <w:div w:id="1444418157">
                                              <w:marLeft w:val="0"/>
                                              <w:marRight w:val="0"/>
                                              <w:marTop w:val="0"/>
                                              <w:marBottom w:val="0"/>
                                              <w:divBdr>
                                                <w:top w:val="none" w:sz="0" w:space="0" w:color="auto"/>
                                                <w:left w:val="none" w:sz="0" w:space="0" w:color="auto"/>
                                                <w:bottom w:val="none" w:sz="0" w:space="0" w:color="auto"/>
                                                <w:right w:val="none" w:sz="0" w:space="0" w:color="auto"/>
                                              </w:divBdr>
                                            </w:div>
                                          </w:divsChild>
                                        </w:div>
                                        <w:div w:id="1102073832">
                                          <w:marLeft w:val="0"/>
                                          <w:marRight w:val="0"/>
                                          <w:marTop w:val="0"/>
                                          <w:marBottom w:val="165"/>
                                          <w:divBdr>
                                            <w:top w:val="none" w:sz="0" w:space="0" w:color="auto"/>
                                            <w:left w:val="none" w:sz="0" w:space="0" w:color="auto"/>
                                            <w:bottom w:val="none" w:sz="0" w:space="0" w:color="auto"/>
                                            <w:right w:val="none" w:sz="0" w:space="0" w:color="auto"/>
                                          </w:divBdr>
                                          <w:divsChild>
                                            <w:div w:id="606238253">
                                              <w:marLeft w:val="0"/>
                                              <w:marRight w:val="0"/>
                                              <w:marTop w:val="0"/>
                                              <w:marBottom w:val="0"/>
                                              <w:divBdr>
                                                <w:top w:val="none" w:sz="0" w:space="0" w:color="auto"/>
                                                <w:left w:val="none" w:sz="0" w:space="0" w:color="auto"/>
                                                <w:bottom w:val="none" w:sz="0" w:space="0" w:color="auto"/>
                                                <w:right w:val="none" w:sz="0" w:space="0" w:color="auto"/>
                                              </w:divBdr>
                                            </w:div>
                                            <w:div w:id="122504245">
                                              <w:marLeft w:val="420"/>
                                              <w:marRight w:val="0"/>
                                              <w:marTop w:val="225"/>
                                              <w:marBottom w:val="0"/>
                                              <w:divBdr>
                                                <w:top w:val="none" w:sz="0" w:space="0" w:color="auto"/>
                                                <w:left w:val="none" w:sz="0" w:space="0" w:color="auto"/>
                                                <w:bottom w:val="none" w:sz="0" w:space="0" w:color="auto"/>
                                                <w:right w:val="none" w:sz="0" w:space="0" w:color="auto"/>
                                              </w:divBdr>
                                              <w:divsChild>
                                                <w:div w:id="1445925022">
                                                  <w:marLeft w:val="0"/>
                                                  <w:marRight w:val="0"/>
                                                  <w:marTop w:val="0"/>
                                                  <w:marBottom w:val="135"/>
                                                  <w:divBdr>
                                                    <w:top w:val="none" w:sz="0" w:space="0" w:color="auto"/>
                                                    <w:left w:val="none" w:sz="0" w:space="0" w:color="auto"/>
                                                    <w:bottom w:val="none" w:sz="0" w:space="0" w:color="auto"/>
                                                    <w:right w:val="none" w:sz="0" w:space="0" w:color="auto"/>
                                                  </w:divBdr>
                                                </w:div>
                                                <w:div w:id="196281367">
                                                  <w:marLeft w:val="0"/>
                                                  <w:marRight w:val="0"/>
                                                  <w:marTop w:val="0"/>
                                                  <w:marBottom w:val="135"/>
                                                  <w:divBdr>
                                                    <w:top w:val="none" w:sz="0" w:space="0" w:color="auto"/>
                                                    <w:left w:val="none" w:sz="0" w:space="0" w:color="auto"/>
                                                    <w:bottom w:val="none" w:sz="0" w:space="0" w:color="auto"/>
                                                    <w:right w:val="none" w:sz="0" w:space="0" w:color="auto"/>
                                                  </w:divBdr>
                                                </w:div>
                                                <w:div w:id="1753578816">
                                                  <w:marLeft w:val="0"/>
                                                  <w:marRight w:val="0"/>
                                                  <w:marTop w:val="0"/>
                                                  <w:marBottom w:val="135"/>
                                                  <w:divBdr>
                                                    <w:top w:val="none" w:sz="0" w:space="0" w:color="auto"/>
                                                    <w:left w:val="none" w:sz="0" w:space="0" w:color="auto"/>
                                                    <w:bottom w:val="none" w:sz="0" w:space="0" w:color="auto"/>
                                                    <w:right w:val="none" w:sz="0" w:space="0" w:color="auto"/>
                                                  </w:divBdr>
                                                </w:div>
                                                <w:div w:id="991912727">
                                                  <w:marLeft w:val="0"/>
                                                  <w:marRight w:val="0"/>
                                                  <w:marTop w:val="0"/>
                                                  <w:marBottom w:val="135"/>
                                                  <w:divBdr>
                                                    <w:top w:val="none" w:sz="0" w:space="0" w:color="auto"/>
                                                    <w:left w:val="none" w:sz="0" w:space="0" w:color="auto"/>
                                                    <w:bottom w:val="none" w:sz="0" w:space="0" w:color="auto"/>
                                                    <w:right w:val="none" w:sz="0" w:space="0" w:color="auto"/>
                                                  </w:divBdr>
                                                </w:div>
                                                <w:div w:id="42482539">
                                                  <w:marLeft w:val="0"/>
                                                  <w:marRight w:val="0"/>
                                                  <w:marTop w:val="0"/>
                                                  <w:marBottom w:val="135"/>
                                                  <w:divBdr>
                                                    <w:top w:val="none" w:sz="0" w:space="0" w:color="auto"/>
                                                    <w:left w:val="none" w:sz="0" w:space="0" w:color="auto"/>
                                                    <w:bottom w:val="none" w:sz="0" w:space="0" w:color="auto"/>
                                                    <w:right w:val="none" w:sz="0" w:space="0" w:color="auto"/>
                                                  </w:divBdr>
                                                </w:div>
                                                <w:div w:id="312567450">
                                                  <w:marLeft w:val="0"/>
                                                  <w:marRight w:val="0"/>
                                                  <w:marTop w:val="0"/>
                                                  <w:marBottom w:val="135"/>
                                                  <w:divBdr>
                                                    <w:top w:val="none" w:sz="0" w:space="0" w:color="auto"/>
                                                    <w:left w:val="none" w:sz="0" w:space="0" w:color="auto"/>
                                                    <w:bottom w:val="none" w:sz="0" w:space="0" w:color="auto"/>
                                                    <w:right w:val="none" w:sz="0" w:space="0" w:color="auto"/>
                                                  </w:divBdr>
                                                </w:div>
                                                <w:div w:id="137069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61678">
                                          <w:marLeft w:val="0"/>
                                          <w:marRight w:val="0"/>
                                          <w:marTop w:val="0"/>
                                          <w:marBottom w:val="165"/>
                                          <w:divBdr>
                                            <w:top w:val="none" w:sz="0" w:space="0" w:color="auto"/>
                                            <w:left w:val="none" w:sz="0" w:space="0" w:color="auto"/>
                                            <w:bottom w:val="none" w:sz="0" w:space="0" w:color="auto"/>
                                            <w:right w:val="none" w:sz="0" w:space="0" w:color="auto"/>
                                          </w:divBdr>
                                          <w:divsChild>
                                            <w:div w:id="529412095">
                                              <w:marLeft w:val="0"/>
                                              <w:marRight w:val="0"/>
                                              <w:marTop w:val="0"/>
                                              <w:marBottom w:val="0"/>
                                              <w:divBdr>
                                                <w:top w:val="none" w:sz="0" w:space="0" w:color="auto"/>
                                                <w:left w:val="none" w:sz="0" w:space="0" w:color="auto"/>
                                                <w:bottom w:val="none" w:sz="0" w:space="0" w:color="auto"/>
                                                <w:right w:val="none" w:sz="0" w:space="0" w:color="auto"/>
                                              </w:divBdr>
                                            </w:div>
                                          </w:divsChild>
                                        </w:div>
                                        <w:div w:id="472408104">
                                          <w:marLeft w:val="0"/>
                                          <w:marRight w:val="0"/>
                                          <w:marTop w:val="0"/>
                                          <w:marBottom w:val="165"/>
                                          <w:divBdr>
                                            <w:top w:val="none" w:sz="0" w:space="0" w:color="auto"/>
                                            <w:left w:val="none" w:sz="0" w:space="0" w:color="auto"/>
                                            <w:bottom w:val="none" w:sz="0" w:space="0" w:color="auto"/>
                                            <w:right w:val="none" w:sz="0" w:space="0" w:color="auto"/>
                                          </w:divBdr>
                                          <w:divsChild>
                                            <w:div w:id="4139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3708">
                                      <w:marLeft w:val="0"/>
                                      <w:marRight w:val="0"/>
                                      <w:marTop w:val="0"/>
                                      <w:marBottom w:val="0"/>
                                      <w:divBdr>
                                        <w:top w:val="none" w:sz="0" w:space="0" w:color="auto"/>
                                        <w:left w:val="none" w:sz="0" w:space="0" w:color="auto"/>
                                        <w:bottom w:val="none" w:sz="0" w:space="0" w:color="auto"/>
                                        <w:right w:val="none" w:sz="0" w:space="0" w:color="auto"/>
                                      </w:divBdr>
                                      <w:divsChild>
                                        <w:div w:id="1455292687">
                                          <w:marLeft w:val="0"/>
                                          <w:marRight w:val="0"/>
                                          <w:marTop w:val="0"/>
                                          <w:marBottom w:val="165"/>
                                          <w:divBdr>
                                            <w:top w:val="none" w:sz="0" w:space="0" w:color="auto"/>
                                            <w:left w:val="none" w:sz="0" w:space="0" w:color="auto"/>
                                            <w:bottom w:val="none" w:sz="0" w:space="0" w:color="auto"/>
                                            <w:right w:val="none" w:sz="0" w:space="0" w:color="auto"/>
                                          </w:divBdr>
                                          <w:divsChild>
                                            <w:div w:id="1378703065">
                                              <w:marLeft w:val="0"/>
                                              <w:marRight w:val="0"/>
                                              <w:marTop w:val="0"/>
                                              <w:marBottom w:val="0"/>
                                              <w:divBdr>
                                                <w:top w:val="none" w:sz="0" w:space="0" w:color="auto"/>
                                                <w:left w:val="none" w:sz="0" w:space="0" w:color="auto"/>
                                                <w:bottom w:val="none" w:sz="0" w:space="0" w:color="auto"/>
                                                <w:right w:val="none" w:sz="0" w:space="0" w:color="auto"/>
                                              </w:divBdr>
                                            </w:div>
                                          </w:divsChild>
                                        </w:div>
                                        <w:div w:id="1763380085">
                                          <w:marLeft w:val="0"/>
                                          <w:marRight w:val="0"/>
                                          <w:marTop w:val="0"/>
                                          <w:marBottom w:val="165"/>
                                          <w:divBdr>
                                            <w:top w:val="none" w:sz="0" w:space="0" w:color="auto"/>
                                            <w:left w:val="none" w:sz="0" w:space="0" w:color="auto"/>
                                            <w:bottom w:val="none" w:sz="0" w:space="0" w:color="auto"/>
                                            <w:right w:val="none" w:sz="0" w:space="0" w:color="auto"/>
                                          </w:divBdr>
                                          <w:divsChild>
                                            <w:div w:id="363797378">
                                              <w:marLeft w:val="0"/>
                                              <w:marRight w:val="0"/>
                                              <w:marTop w:val="0"/>
                                              <w:marBottom w:val="0"/>
                                              <w:divBdr>
                                                <w:top w:val="none" w:sz="0" w:space="0" w:color="auto"/>
                                                <w:left w:val="none" w:sz="0" w:space="0" w:color="auto"/>
                                                <w:bottom w:val="none" w:sz="0" w:space="0" w:color="auto"/>
                                                <w:right w:val="none" w:sz="0" w:space="0" w:color="auto"/>
                                              </w:divBdr>
                                            </w:div>
                                          </w:divsChild>
                                        </w:div>
                                        <w:div w:id="1050112328">
                                          <w:marLeft w:val="0"/>
                                          <w:marRight w:val="0"/>
                                          <w:marTop w:val="0"/>
                                          <w:marBottom w:val="165"/>
                                          <w:divBdr>
                                            <w:top w:val="none" w:sz="0" w:space="0" w:color="auto"/>
                                            <w:left w:val="none" w:sz="0" w:space="0" w:color="auto"/>
                                            <w:bottom w:val="none" w:sz="0" w:space="0" w:color="auto"/>
                                            <w:right w:val="none" w:sz="0" w:space="0" w:color="auto"/>
                                          </w:divBdr>
                                          <w:divsChild>
                                            <w:div w:id="314997356">
                                              <w:marLeft w:val="0"/>
                                              <w:marRight w:val="0"/>
                                              <w:marTop w:val="0"/>
                                              <w:marBottom w:val="0"/>
                                              <w:divBdr>
                                                <w:top w:val="none" w:sz="0" w:space="0" w:color="auto"/>
                                                <w:left w:val="none" w:sz="0" w:space="0" w:color="auto"/>
                                                <w:bottom w:val="none" w:sz="0" w:space="0" w:color="auto"/>
                                                <w:right w:val="none" w:sz="0" w:space="0" w:color="auto"/>
                                              </w:divBdr>
                                            </w:div>
                                          </w:divsChild>
                                        </w:div>
                                        <w:div w:id="1127049461">
                                          <w:marLeft w:val="0"/>
                                          <w:marRight w:val="0"/>
                                          <w:marTop w:val="0"/>
                                          <w:marBottom w:val="165"/>
                                          <w:divBdr>
                                            <w:top w:val="none" w:sz="0" w:space="0" w:color="auto"/>
                                            <w:left w:val="none" w:sz="0" w:space="0" w:color="auto"/>
                                            <w:bottom w:val="none" w:sz="0" w:space="0" w:color="auto"/>
                                            <w:right w:val="none" w:sz="0" w:space="0" w:color="auto"/>
                                          </w:divBdr>
                                          <w:divsChild>
                                            <w:div w:id="196893978">
                                              <w:marLeft w:val="0"/>
                                              <w:marRight w:val="0"/>
                                              <w:marTop w:val="0"/>
                                              <w:marBottom w:val="0"/>
                                              <w:divBdr>
                                                <w:top w:val="none" w:sz="0" w:space="0" w:color="auto"/>
                                                <w:left w:val="none" w:sz="0" w:space="0" w:color="auto"/>
                                                <w:bottom w:val="none" w:sz="0" w:space="0" w:color="auto"/>
                                                <w:right w:val="none" w:sz="0" w:space="0" w:color="auto"/>
                                              </w:divBdr>
                                            </w:div>
                                          </w:divsChild>
                                        </w:div>
                                        <w:div w:id="2077241507">
                                          <w:marLeft w:val="0"/>
                                          <w:marRight w:val="0"/>
                                          <w:marTop w:val="0"/>
                                          <w:marBottom w:val="165"/>
                                          <w:divBdr>
                                            <w:top w:val="none" w:sz="0" w:space="0" w:color="auto"/>
                                            <w:left w:val="none" w:sz="0" w:space="0" w:color="auto"/>
                                            <w:bottom w:val="none" w:sz="0" w:space="0" w:color="auto"/>
                                            <w:right w:val="none" w:sz="0" w:space="0" w:color="auto"/>
                                          </w:divBdr>
                                          <w:divsChild>
                                            <w:div w:id="342974097">
                                              <w:marLeft w:val="0"/>
                                              <w:marRight w:val="0"/>
                                              <w:marTop w:val="0"/>
                                              <w:marBottom w:val="0"/>
                                              <w:divBdr>
                                                <w:top w:val="none" w:sz="0" w:space="0" w:color="auto"/>
                                                <w:left w:val="none" w:sz="0" w:space="0" w:color="auto"/>
                                                <w:bottom w:val="none" w:sz="0" w:space="0" w:color="auto"/>
                                                <w:right w:val="none" w:sz="0" w:space="0" w:color="auto"/>
                                              </w:divBdr>
                                            </w:div>
                                          </w:divsChild>
                                        </w:div>
                                        <w:div w:id="405811045">
                                          <w:marLeft w:val="0"/>
                                          <w:marRight w:val="0"/>
                                          <w:marTop w:val="0"/>
                                          <w:marBottom w:val="165"/>
                                          <w:divBdr>
                                            <w:top w:val="none" w:sz="0" w:space="0" w:color="auto"/>
                                            <w:left w:val="none" w:sz="0" w:space="0" w:color="auto"/>
                                            <w:bottom w:val="none" w:sz="0" w:space="0" w:color="auto"/>
                                            <w:right w:val="none" w:sz="0" w:space="0" w:color="auto"/>
                                          </w:divBdr>
                                          <w:divsChild>
                                            <w:div w:id="1766996389">
                                              <w:marLeft w:val="0"/>
                                              <w:marRight w:val="0"/>
                                              <w:marTop w:val="0"/>
                                              <w:marBottom w:val="0"/>
                                              <w:divBdr>
                                                <w:top w:val="none" w:sz="0" w:space="0" w:color="auto"/>
                                                <w:left w:val="none" w:sz="0" w:space="0" w:color="auto"/>
                                                <w:bottom w:val="none" w:sz="0" w:space="0" w:color="auto"/>
                                                <w:right w:val="none" w:sz="0" w:space="0" w:color="auto"/>
                                              </w:divBdr>
                                            </w:div>
                                          </w:divsChild>
                                        </w:div>
                                        <w:div w:id="1307054134">
                                          <w:marLeft w:val="0"/>
                                          <w:marRight w:val="0"/>
                                          <w:marTop w:val="0"/>
                                          <w:marBottom w:val="165"/>
                                          <w:divBdr>
                                            <w:top w:val="none" w:sz="0" w:space="0" w:color="auto"/>
                                            <w:left w:val="none" w:sz="0" w:space="0" w:color="auto"/>
                                            <w:bottom w:val="none" w:sz="0" w:space="0" w:color="auto"/>
                                            <w:right w:val="none" w:sz="0" w:space="0" w:color="auto"/>
                                          </w:divBdr>
                                          <w:divsChild>
                                            <w:div w:id="978459111">
                                              <w:marLeft w:val="0"/>
                                              <w:marRight w:val="0"/>
                                              <w:marTop w:val="0"/>
                                              <w:marBottom w:val="0"/>
                                              <w:divBdr>
                                                <w:top w:val="none" w:sz="0" w:space="0" w:color="auto"/>
                                                <w:left w:val="none" w:sz="0" w:space="0" w:color="auto"/>
                                                <w:bottom w:val="none" w:sz="0" w:space="0" w:color="auto"/>
                                                <w:right w:val="none" w:sz="0" w:space="0" w:color="auto"/>
                                              </w:divBdr>
                                            </w:div>
                                          </w:divsChild>
                                        </w:div>
                                        <w:div w:id="1939020175">
                                          <w:marLeft w:val="0"/>
                                          <w:marRight w:val="0"/>
                                          <w:marTop w:val="0"/>
                                          <w:marBottom w:val="165"/>
                                          <w:divBdr>
                                            <w:top w:val="none" w:sz="0" w:space="0" w:color="auto"/>
                                            <w:left w:val="none" w:sz="0" w:space="0" w:color="auto"/>
                                            <w:bottom w:val="none" w:sz="0" w:space="0" w:color="auto"/>
                                            <w:right w:val="none" w:sz="0" w:space="0" w:color="auto"/>
                                          </w:divBdr>
                                          <w:divsChild>
                                            <w:div w:id="16868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0563">
                                      <w:marLeft w:val="0"/>
                                      <w:marRight w:val="0"/>
                                      <w:marTop w:val="0"/>
                                      <w:marBottom w:val="0"/>
                                      <w:divBdr>
                                        <w:top w:val="none" w:sz="0" w:space="0" w:color="auto"/>
                                        <w:left w:val="none" w:sz="0" w:space="0" w:color="auto"/>
                                        <w:bottom w:val="none" w:sz="0" w:space="0" w:color="auto"/>
                                        <w:right w:val="none" w:sz="0" w:space="0" w:color="auto"/>
                                      </w:divBdr>
                                      <w:divsChild>
                                        <w:div w:id="1687947501">
                                          <w:marLeft w:val="0"/>
                                          <w:marRight w:val="0"/>
                                          <w:marTop w:val="0"/>
                                          <w:marBottom w:val="165"/>
                                          <w:divBdr>
                                            <w:top w:val="none" w:sz="0" w:space="0" w:color="auto"/>
                                            <w:left w:val="none" w:sz="0" w:space="0" w:color="auto"/>
                                            <w:bottom w:val="none" w:sz="0" w:space="0" w:color="auto"/>
                                            <w:right w:val="none" w:sz="0" w:space="0" w:color="auto"/>
                                          </w:divBdr>
                                          <w:divsChild>
                                            <w:div w:id="1635796779">
                                              <w:marLeft w:val="0"/>
                                              <w:marRight w:val="0"/>
                                              <w:marTop w:val="0"/>
                                              <w:marBottom w:val="0"/>
                                              <w:divBdr>
                                                <w:top w:val="none" w:sz="0" w:space="0" w:color="auto"/>
                                                <w:left w:val="none" w:sz="0" w:space="0" w:color="auto"/>
                                                <w:bottom w:val="none" w:sz="0" w:space="0" w:color="auto"/>
                                                <w:right w:val="none" w:sz="0" w:space="0" w:color="auto"/>
                                              </w:divBdr>
                                            </w:div>
                                          </w:divsChild>
                                        </w:div>
                                        <w:div w:id="80107681">
                                          <w:marLeft w:val="0"/>
                                          <w:marRight w:val="0"/>
                                          <w:marTop w:val="0"/>
                                          <w:marBottom w:val="165"/>
                                          <w:divBdr>
                                            <w:top w:val="none" w:sz="0" w:space="0" w:color="auto"/>
                                            <w:left w:val="none" w:sz="0" w:space="0" w:color="auto"/>
                                            <w:bottom w:val="none" w:sz="0" w:space="0" w:color="auto"/>
                                            <w:right w:val="none" w:sz="0" w:space="0" w:color="auto"/>
                                          </w:divBdr>
                                          <w:divsChild>
                                            <w:div w:id="1973096929">
                                              <w:marLeft w:val="0"/>
                                              <w:marRight w:val="0"/>
                                              <w:marTop w:val="0"/>
                                              <w:marBottom w:val="0"/>
                                              <w:divBdr>
                                                <w:top w:val="none" w:sz="0" w:space="0" w:color="auto"/>
                                                <w:left w:val="none" w:sz="0" w:space="0" w:color="auto"/>
                                                <w:bottom w:val="none" w:sz="0" w:space="0" w:color="auto"/>
                                                <w:right w:val="none" w:sz="0" w:space="0" w:color="auto"/>
                                              </w:divBdr>
                                            </w:div>
                                          </w:divsChild>
                                        </w:div>
                                        <w:div w:id="901871700">
                                          <w:marLeft w:val="0"/>
                                          <w:marRight w:val="0"/>
                                          <w:marTop w:val="0"/>
                                          <w:marBottom w:val="165"/>
                                          <w:divBdr>
                                            <w:top w:val="none" w:sz="0" w:space="0" w:color="auto"/>
                                            <w:left w:val="none" w:sz="0" w:space="0" w:color="auto"/>
                                            <w:bottom w:val="none" w:sz="0" w:space="0" w:color="auto"/>
                                            <w:right w:val="none" w:sz="0" w:space="0" w:color="auto"/>
                                          </w:divBdr>
                                          <w:divsChild>
                                            <w:div w:id="1127815341">
                                              <w:marLeft w:val="0"/>
                                              <w:marRight w:val="0"/>
                                              <w:marTop w:val="0"/>
                                              <w:marBottom w:val="0"/>
                                              <w:divBdr>
                                                <w:top w:val="none" w:sz="0" w:space="0" w:color="auto"/>
                                                <w:left w:val="none" w:sz="0" w:space="0" w:color="auto"/>
                                                <w:bottom w:val="none" w:sz="0" w:space="0" w:color="auto"/>
                                                <w:right w:val="none" w:sz="0" w:space="0" w:color="auto"/>
                                              </w:divBdr>
                                            </w:div>
                                          </w:divsChild>
                                        </w:div>
                                        <w:div w:id="855653531">
                                          <w:marLeft w:val="0"/>
                                          <w:marRight w:val="0"/>
                                          <w:marTop w:val="0"/>
                                          <w:marBottom w:val="165"/>
                                          <w:divBdr>
                                            <w:top w:val="none" w:sz="0" w:space="0" w:color="auto"/>
                                            <w:left w:val="none" w:sz="0" w:space="0" w:color="auto"/>
                                            <w:bottom w:val="none" w:sz="0" w:space="0" w:color="auto"/>
                                            <w:right w:val="none" w:sz="0" w:space="0" w:color="auto"/>
                                          </w:divBdr>
                                          <w:divsChild>
                                            <w:div w:id="1784881803">
                                              <w:marLeft w:val="0"/>
                                              <w:marRight w:val="0"/>
                                              <w:marTop w:val="0"/>
                                              <w:marBottom w:val="0"/>
                                              <w:divBdr>
                                                <w:top w:val="none" w:sz="0" w:space="0" w:color="auto"/>
                                                <w:left w:val="none" w:sz="0" w:space="0" w:color="auto"/>
                                                <w:bottom w:val="none" w:sz="0" w:space="0" w:color="auto"/>
                                                <w:right w:val="none" w:sz="0" w:space="0" w:color="auto"/>
                                              </w:divBdr>
                                            </w:div>
                                          </w:divsChild>
                                        </w:div>
                                        <w:div w:id="22172837">
                                          <w:marLeft w:val="0"/>
                                          <w:marRight w:val="0"/>
                                          <w:marTop w:val="0"/>
                                          <w:marBottom w:val="165"/>
                                          <w:divBdr>
                                            <w:top w:val="none" w:sz="0" w:space="0" w:color="auto"/>
                                            <w:left w:val="none" w:sz="0" w:space="0" w:color="auto"/>
                                            <w:bottom w:val="none" w:sz="0" w:space="0" w:color="auto"/>
                                            <w:right w:val="none" w:sz="0" w:space="0" w:color="auto"/>
                                          </w:divBdr>
                                          <w:divsChild>
                                            <w:div w:id="39112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msp.nalog.ru/appeal-creat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Ekon2</dc:creator>
  <cp:keywords/>
  <dc:description/>
  <cp:lastModifiedBy>Ekon2</cp:lastModifiedBy>
  <cp:revision>2</cp:revision>
  <dcterms:created xsi:type="dcterms:W3CDTF">2025-03-31T08:28:00Z</dcterms:created>
  <dcterms:modified xsi:type="dcterms:W3CDTF">2025-03-31T08:29:00Z</dcterms:modified>
</cp:coreProperties>
</file>