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A5" w:rsidRPr="007169A5" w:rsidRDefault="007169A5" w:rsidP="007169A5">
      <w:pPr>
        <w:spacing w:after="0" w:line="240" w:lineRule="auto"/>
        <w:jc w:val="center"/>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10 июля 2026 года обнови</w:t>
      </w:r>
      <w:r w:rsidR="000B4B3E">
        <w:rPr>
          <w:rFonts w:ascii="Arial" w:eastAsia="Times New Roman" w:hAnsi="Arial" w:cs="Arial"/>
          <w:b/>
          <w:bCs/>
          <w:color w:val="353535"/>
          <w:sz w:val="21"/>
          <w:lang w:eastAsia="ru-RU"/>
        </w:rPr>
        <w:t>л</w:t>
      </w:r>
      <w:r w:rsidRPr="007169A5">
        <w:rPr>
          <w:rFonts w:ascii="Arial" w:eastAsia="Times New Roman" w:hAnsi="Arial" w:cs="Arial"/>
          <w:b/>
          <w:bCs/>
          <w:color w:val="353535"/>
          <w:sz w:val="21"/>
          <w:lang w:eastAsia="ru-RU"/>
        </w:rPr>
        <w:t>ся реестр МСП</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xml:space="preserve">10 июля 2026 года Федеральная налоговая служба проведет ежегодное обновление единого реестра субъектов малого и среднего предпринимательства (МСП). Исключение из реестра МСП грозит бизнесу потерей права на налоговые каникулы, пониженные ставки страховых взносов (15% вместо 30%), административные послабления и преференции при </w:t>
      </w:r>
      <w:proofErr w:type="spellStart"/>
      <w:r w:rsidRPr="007169A5">
        <w:rPr>
          <w:rFonts w:ascii="Arial" w:eastAsia="Times New Roman" w:hAnsi="Arial" w:cs="Arial"/>
          <w:color w:val="353535"/>
          <w:sz w:val="21"/>
          <w:szCs w:val="21"/>
          <w:lang w:eastAsia="ru-RU"/>
        </w:rPr>
        <w:t>госзакупках</w:t>
      </w:r>
      <w:proofErr w:type="spellEnd"/>
      <w:r w:rsidRPr="007169A5">
        <w:rPr>
          <w:rFonts w:ascii="Arial" w:eastAsia="Times New Roman" w:hAnsi="Arial" w:cs="Arial"/>
          <w:color w:val="353535"/>
          <w:sz w:val="21"/>
          <w:szCs w:val="21"/>
          <w:lang w:eastAsia="ru-RU"/>
        </w:rPr>
        <w:t xml:space="preserve"> по 44-ФЗ и 223-ФЗ.</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Чтобы остаться в реестре МСП в 2026 году, ваши показатели дохода и численности за 2025 год должны укладываться в законодательные лимиты, а налоговая отчетность — быть сданной вовремя.</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Категории МСП: проверьте, подходите ли вы</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Чтобы понимать, подпадает ли ваш бизнес под обновление реестра, необходимо сверить свои показатели с лимитами, установленными для разных категорий МСП. От этого напрямую зависит польза для клиентов в виде конкретных льгот.</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0"/>
        <w:gridCol w:w="3120"/>
        <w:gridCol w:w="3120"/>
      </w:tblGrid>
      <w:tr w:rsidR="007169A5" w:rsidRPr="007169A5" w:rsidTr="007169A5">
        <w:tc>
          <w:tcPr>
            <w:tcW w:w="3120"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Размер бизнеса</w:t>
            </w:r>
          </w:p>
        </w:tc>
        <w:tc>
          <w:tcPr>
            <w:tcW w:w="3120"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Лимит численности работников – не больше</w:t>
            </w:r>
          </w:p>
        </w:tc>
        <w:tc>
          <w:tcPr>
            <w:tcW w:w="3120"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Лимит по налоговому доходу (без НДС) – не больше</w:t>
            </w:r>
          </w:p>
        </w:tc>
      </w:tr>
      <w:tr w:rsidR="007169A5" w:rsidRPr="007169A5" w:rsidTr="007169A5">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Микро</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15 чел.</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120 млн. руб.</w:t>
            </w:r>
          </w:p>
        </w:tc>
      </w:tr>
      <w:tr w:rsidR="007169A5" w:rsidRPr="007169A5" w:rsidTr="007169A5">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Малый</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100 чел.</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800 млн. руб.</w:t>
            </w:r>
          </w:p>
        </w:tc>
      </w:tr>
      <w:tr w:rsidR="007169A5" w:rsidRPr="007169A5" w:rsidTr="007169A5">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 </w:t>
            </w:r>
          </w:p>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Средний</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250 чел.</w:t>
            </w:r>
          </w:p>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1000 чел. для легкой промышленности</w:t>
            </w:r>
          </w:p>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1500 чел. для общепита</w:t>
            </w:r>
          </w:p>
        </w:tc>
        <w:tc>
          <w:tcPr>
            <w:tcW w:w="3120"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 </w:t>
            </w:r>
          </w:p>
          <w:p w:rsidR="007169A5" w:rsidRPr="007169A5" w:rsidRDefault="007169A5" w:rsidP="007169A5">
            <w:pPr>
              <w:spacing w:after="0" w:line="240" w:lineRule="auto"/>
              <w:jc w:val="both"/>
              <w:rPr>
                <w:rFonts w:ascii="Times New Roman" w:eastAsia="Times New Roman" w:hAnsi="Times New Roman" w:cs="Times New Roman"/>
                <w:sz w:val="24"/>
                <w:szCs w:val="24"/>
                <w:lang w:eastAsia="ru-RU"/>
              </w:rPr>
            </w:pPr>
            <w:r w:rsidRPr="007169A5">
              <w:rPr>
                <w:rFonts w:ascii="Times New Roman" w:eastAsia="Times New Roman" w:hAnsi="Times New Roman" w:cs="Times New Roman"/>
                <w:sz w:val="24"/>
                <w:szCs w:val="24"/>
                <w:lang w:eastAsia="ru-RU"/>
              </w:rPr>
              <w:t>2 млрд. руб.</w:t>
            </w:r>
          </w:p>
        </w:tc>
      </w:tr>
    </w:tbl>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Для чего нужен статус МСП?</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Статус «малого» бизнеса — это не просто формальность, а реальный инструмент снижения финансовой нагрузки. Вы получаете право на пониженные тарифы страховых взносов (15% с выплат сотрудникам), возможность применять инвестиционный налоговый вычет, а также преимущества при участии в тендерах.</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Кому это подходит?</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Эта информация критически важна для всех ИП и организаций, которые сейчас находятся в реестре МСП или только планируют туда попасть. Особенно актуально для тех, чьи доходы или штат в 2025 году были на грани допустимых значений.</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Налогоплательщики попадают в реестр МСП автоматически. Сведения о субъекте МСП ФНС России вносит в реестр 10-го числа каждого месяца на основании сведений на 1-е число этого месяца.</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Риск исключения 10 июля 2026: что нужно сдать?</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ФНС России напомнила, что исключение из реестра МСП происходит ежегодно 10 июля на основании сведений за прошлый год. Таким образом, 10.07.2026 будут использованы данные за 2025 год (в т. ч. сведения о среднесписочной численности и доходах).</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Чтобы остаться в реестре, субъекты МСП должны представить:</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Налоговую декларацию за 2025 год в соответствии с применяемой системой налогообложения (УСН, ОСНО, ЕСХН или патент);</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Расчет по страховым взносам (РСВ) за 2025 год.</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Подача этих документов позволяет ФНС «увидеть» вашу выручку и численность сотрудников. Если декларация не сдана или в ней указаны суммы, превышающие лимиты, система автоматически исключит вас из реестра 10 июля 2026 года.</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Как проверить себя в реестре МСП и что делать при ошибке</w:t>
      </w:r>
    </w:p>
    <w:p w:rsidR="007169A5" w:rsidRPr="007169A5" w:rsidRDefault="007169A5" w:rsidP="007169A5">
      <w:pPr>
        <w:spacing w:after="0" w:line="240" w:lineRule="auto"/>
        <w:jc w:val="both"/>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Проверить наличие сведений о себе в едином реестре МСП можно самостоятельно на официальном сайте ФНС (</w:t>
      </w:r>
      <w:hyperlink r:id="rId4" w:history="1">
        <w:r w:rsidRPr="007169A5">
          <w:rPr>
            <w:rFonts w:ascii="Arial" w:eastAsia="Times New Roman" w:hAnsi="Arial" w:cs="Arial"/>
            <w:color w:val="0C7E0C"/>
            <w:sz w:val="21"/>
            <w:lang w:eastAsia="ru-RU"/>
          </w:rPr>
          <w:t>https://rmsp.nalog.ru/</w:t>
        </w:r>
      </w:hyperlink>
      <w:r w:rsidRPr="007169A5">
        <w:rPr>
          <w:rFonts w:ascii="Arial" w:eastAsia="Times New Roman" w:hAnsi="Arial" w:cs="Arial"/>
          <w:color w:val="353535"/>
          <w:sz w:val="21"/>
          <w:szCs w:val="21"/>
          <w:lang w:eastAsia="ru-RU"/>
        </w:rPr>
        <w:t xml:space="preserve">). </w:t>
      </w:r>
      <w:r w:rsidRPr="00B2224D">
        <w:rPr>
          <w:rFonts w:ascii="Arial" w:eastAsia="Times New Roman" w:hAnsi="Arial" w:cs="Arial"/>
          <w:b/>
          <w:color w:val="353535"/>
          <w:sz w:val="21"/>
          <w:szCs w:val="21"/>
          <w:lang w:eastAsia="ru-RU"/>
        </w:rPr>
        <w:t>Если вы сдали отчетность вовремя, показатели в норме, но сведения не обнаружены, необходимо сообщить об этом через сервис "Единый реестр субъектов малого и среднего предпринимательства".</w:t>
      </w:r>
    </w:p>
    <w:p w:rsidR="007169A5" w:rsidRPr="007169A5" w:rsidRDefault="00933C19" w:rsidP="007169A5">
      <w:pPr>
        <w:spacing w:after="0" w:line="240" w:lineRule="auto"/>
        <w:rPr>
          <w:rFonts w:ascii="Times New Roman" w:eastAsia="Times New Roman" w:hAnsi="Times New Roman" w:cs="Times New Roman"/>
          <w:sz w:val="24"/>
          <w:szCs w:val="24"/>
          <w:lang w:eastAsia="ru-RU"/>
        </w:rPr>
      </w:pPr>
      <w:r w:rsidRPr="00933C19">
        <w:rPr>
          <w:rFonts w:ascii="Times New Roman" w:eastAsia="Times New Roman" w:hAnsi="Times New Roman" w:cs="Times New Roman"/>
          <w:sz w:val="24"/>
          <w:szCs w:val="24"/>
          <w:lang w:eastAsia="ru-RU"/>
        </w:rPr>
        <w:pict>
          <v:rect id="_x0000_i1025" style="width:0;height:1.5pt" o:hralign="center" o:hrstd="t" o:hrnoshade="t" o:hr="t" fillcolor="#353535" stroked="f"/>
        </w:pict>
      </w:r>
    </w:p>
    <w:p w:rsidR="007169A5" w:rsidRPr="007169A5" w:rsidRDefault="007169A5" w:rsidP="007169A5">
      <w:pPr>
        <w:spacing w:after="0" w:line="240" w:lineRule="auto"/>
        <w:jc w:val="center"/>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lastRenderedPageBreak/>
        <w:t>О предоставлении отчетности субъектами малого и среднего предпринимательства</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Одним из ключевых условий сохранения статуса субъекта малого и среднего предпринимательства (МСП) является своевременная сдача налоговой отчетности.</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Федеральная налоговая служба (ФНС) ежегодно 10 июля проводит основное обновление Единого реестра субъектов МСП (Реестр МСП) на основе данных о доходах и среднесписочной численности за предшествующий год. При этом 10 числа каждого месяца также осуществляется внесение новых сведений и исключение тех, кто перестал соответствовать критериям.</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Если налогоплательщик нарушил срок сдачи отчетности или предоставил ее не в полном объеме, он будет исключен из Реестра МСП </w:t>
      </w:r>
      <w:hyperlink r:id="rId5" w:history="1">
        <w:r w:rsidRPr="007169A5">
          <w:rPr>
            <w:rFonts w:ascii="Arial" w:eastAsia="Times New Roman" w:hAnsi="Arial" w:cs="Arial"/>
            <w:color w:val="0C7E0C"/>
            <w:sz w:val="21"/>
            <w:lang w:eastAsia="ru-RU"/>
          </w:rPr>
          <w:t>https://rmsp.nalog.ru/</w:t>
        </w:r>
      </w:hyperlink>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Какую отчетность нужно сдать?</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xml:space="preserve">Чтобы не быть исключенным, необходимо своевременно представлять в налоговые </w:t>
      </w:r>
      <w:proofErr w:type="gramStart"/>
      <w:r w:rsidRPr="007169A5">
        <w:rPr>
          <w:rFonts w:ascii="Arial" w:eastAsia="Times New Roman" w:hAnsi="Arial" w:cs="Arial"/>
          <w:color w:val="353535"/>
          <w:sz w:val="21"/>
          <w:szCs w:val="21"/>
          <w:lang w:eastAsia="ru-RU"/>
        </w:rPr>
        <w:t>органы</w:t>
      </w:r>
      <w:proofErr w:type="gramEnd"/>
      <w:r w:rsidRPr="007169A5">
        <w:rPr>
          <w:rFonts w:ascii="Arial" w:eastAsia="Times New Roman" w:hAnsi="Arial" w:cs="Arial"/>
          <w:color w:val="353535"/>
          <w:sz w:val="21"/>
          <w:szCs w:val="21"/>
          <w:lang w:eastAsia="ru-RU"/>
        </w:rPr>
        <w:t xml:space="preserve"> следующие сведения:</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1. Налоговые декларации о полученных доходах за предшествующий календарный год (включая декларации с нулевыми показателями), в зависимости от вашего режима налогообложения.</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2. Расчет по страховым взносам (РСВ), который содержит сведения о среднесписочной численности работников за предшествующий календарный год.</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Важно!</w:t>
      </w:r>
      <w:r w:rsidRPr="007169A5">
        <w:rPr>
          <w:rFonts w:ascii="Arial" w:eastAsia="Times New Roman" w:hAnsi="Arial" w:cs="Arial"/>
          <w:color w:val="353535"/>
          <w:sz w:val="21"/>
          <w:szCs w:val="21"/>
          <w:lang w:eastAsia="ru-RU"/>
        </w:rPr>
        <w:t> Для того чтобы остаться в Реестре МСП в 2026 году, необходимо представить налоговую отчетность за 2025 год не позднее 1 июля 2026 года.</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Сроки сдачи отчетности:</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1.РСВ за прошлый год: до 25 января;</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2.Налоговую декларацию за прошлый год:</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на УСН организации – до 25 марта, ИП – до 25 апреля</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на ОСН: организации - до 25 марта. ИП – до 30 апреля</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 на ЕСХН: до 25 марта.</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Если отчетность не будет сдана в указанный срок, то 10 июля 2026 года сведения о вас могут быть исключены из Реестра.</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b/>
          <w:bCs/>
          <w:color w:val="353535"/>
          <w:sz w:val="21"/>
          <w:lang w:eastAsia="ru-RU"/>
        </w:rPr>
        <w:t>Что делать, если вас уже исключили?</w:t>
      </w:r>
    </w:p>
    <w:p w:rsidR="007169A5" w:rsidRPr="007169A5" w:rsidRDefault="007169A5" w:rsidP="007169A5">
      <w:pPr>
        <w:spacing w:after="0" w:line="240" w:lineRule="auto"/>
        <w:rPr>
          <w:rFonts w:ascii="Arial" w:eastAsia="Times New Roman" w:hAnsi="Arial" w:cs="Arial"/>
          <w:color w:val="353535"/>
          <w:sz w:val="21"/>
          <w:szCs w:val="21"/>
          <w:lang w:eastAsia="ru-RU"/>
        </w:rPr>
      </w:pPr>
      <w:r w:rsidRPr="007169A5">
        <w:rPr>
          <w:rFonts w:ascii="Arial" w:eastAsia="Times New Roman" w:hAnsi="Arial" w:cs="Arial"/>
          <w:color w:val="353535"/>
          <w:sz w:val="21"/>
          <w:szCs w:val="21"/>
          <w:lang w:eastAsia="ru-RU"/>
        </w:rPr>
        <w:t>Чтобы вернуться в Реестр, нужно сдать просроченную отчетность и направить обращение через вкладку «Вас нет в реестре или данные некорректны?» сервиса ФНС «Единый реестр субъектов малого и среднего предпринимательства». Если данные успешно пройдут проверку, компания будет вновь включена в реестр 10-го числа следующего месяца.</w:t>
      </w:r>
    </w:p>
    <w:p w:rsidR="007169A5" w:rsidRPr="007169A5" w:rsidRDefault="00933C19" w:rsidP="007169A5">
      <w:pPr>
        <w:spacing w:after="0" w:line="240" w:lineRule="auto"/>
        <w:rPr>
          <w:rFonts w:ascii="Times New Roman" w:eastAsia="Times New Roman" w:hAnsi="Times New Roman" w:cs="Times New Roman"/>
          <w:sz w:val="24"/>
          <w:szCs w:val="24"/>
          <w:lang w:eastAsia="ru-RU"/>
        </w:rPr>
      </w:pPr>
      <w:r w:rsidRPr="00933C19">
        <w:rPr>
          <w:rFonts w:ascii="Times New Roman" w:eastAsia="Times New Roman" w:hAnsi="Times New Roman" w:cs="Times New Roman"/>
          <w:sz w:val="24"/>
          <w:szCs w:val="24"/>
          <w:lang w:eastAsia="ru-RU"/>
        </w:rPr>
        <w:pict>
          <v:rect id="_x0000_i1026" style="width:0;height:1.5pt" o:hralign="center" o:hrstd="t" o:hrnoshade="t" o:hr="t" fillcolor="#353535" stroked="f"/>
        </w:pict>
      </w:r>
    </w:p>
    <w:p w:rsidR="00EE4630" w:rsidRDefault="00EE4630"/>
    <w:sectPr w:rsidR="00EE4630" w:rsidSect="00EE4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9A5"/>
    <w:rsid w:val="000B4B3E"/>
    <w:rsid w:val="007169A5"/>
    <w:rsid w:val="00933C19"/>
    <w:rsid w:val="00B07315"/>
    <w:rsid w:val="00B2224D"/>
    <w:rsid w:val="00EE4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6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69A5"/>
    <w:rPr>
      <w:b/>
      <w:bCs/>
    </w:rPr>
  </w:style>
  <w:style w:type="character" w:styleId="a5">
    <w:name w:val="Hyperlink"/>
    <w:basedOn w:val="a0"/>
    <w:uiPriority w:val="99"/>
    <w:semiHidden/>
    <w:unhideWhenUsed/>
    <w:rsid w:val="007169A5"/>
    <w:rPr>
      <w:color w:val="0000FF"/>
      <w:u w:val="single"/>
    </w:rPr>
  </w:style>
</w:styles>
</file>

<file path=word/webSettings.xml><?xml version="1.0" encoding="utf-8"?>
<w:webSettings xmlns:r="http://schemas.openxmlformats.org/officeDocument/2006/relationships" xmlns:w="http://schemas.openxmlformats.org/wordprocessingml/2006/main">
  <w:divs>
    <w:div w:id="1920865266">
      <w:bodyDiv w:val="1"/>
      <w:marLeft w:val="0"/>
      <w:marRight w:val="0"/>
      <w:marTop w:val="0"/>
      <w:marBottom w:val="0"/>
      <w:divBdr>
        <w:top w:val="none" w:sz="0" w:space="0" w:color="auto"/>
        <w:left w:val="none" w:sz="0" w:space="0" w:color="auto"/>
        <w:bottom w:val="none" w:sz="0" w:space="0" w:color="auto"/>
        <w:right w:val="none" w:sz="0" w:space="0" w:color="auto"/>
      </w:divBdr>
      <w:divsChild>
        <w:div w:id="89373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msp.nalog.ru/" TargetMode="External"/><Relationship Id="rId4" Type="http://schemas.openxmlformats.org/officeDocument/2006/relationships/hyperlink" Target="https://rmsp.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Ekon2</dc:creator>
  <cp:lastModifiedBy>Ekon2</cp:lastModifiedBy>
  <cp:revision>3</cp:revision>
  <dcterms:created xsi:type="dcterms:W3CDTF">2026-07-15T11:20:00Z</dcterms:created>
  <dcterms:modified xsi:type="dcterms:W3CDTF">2026-07-15T11:31:00Z</dcterms:modified>
</cp:coreProperties>
</file>