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0C" w:rsidRPr="006E6DEB" w:rsidRDefault="0089450C" w:rsidP="00F3260A">
      <w:pPr>
        <w:pStyle w:val="1"/>
        <w:ind w:right="-55"/>
        <w:rPr>
          <w:szCs w:val="28"/>
        </w:rPr>
      </w:pPr>
      <w:r w:rsidRPr="00137938">
        <w:rPr>
          <w:b w:val="0"/>
          <w:noProof/>
        </w:rPr>
        <w:drawing>
          <wp:inline distT="0" distB="0" distL="0" distR="0">
            <wp:extent cx="755650" cy="779145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57" w:rsidRPr="006E6DEB" w:rsidRDefault="0089450C" w:rsidP="00F3260A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5A75" w:rsidRDefault="00334257" w:rsidP="00172A1D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A1D" w:rsidRPr="006E6DEB">
        <w:rPr>
          <w:rFonts w:ascii="Times New Roman" w:hAnsi="Times New Roman" w:cs="Times New Roman"/>
          <w:b/>
          <w:sz w:val="28"/>
          <w:szCs w:val="28"/>
        </w:rPr>
        <w:t>НОВОДУГИНСКОГО СЕЛЬСКОГО ПОСЕЛЕНИЯ</w:t>
      </w:r>
    </w:p>
    <w:p w:rsidR="0089450C" w:rsidRPr="006E6DEB" w:rsidRDefault="00172A1D" w:rsidP="00172A1D">
      <w:pPr>
        <w:tabs>
          <w:tab w:val="center" w:pos="4925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B">
        <w:rPr>
          <w:rFonts w:ascii="Times New Roman" w:hAnsi="Times New Roman" w:cs="Times New Roman"/>
          <w:b/>
          <w:sz w:val="28"/>
          <w:szCs w:val="28"/>
        </w:rPr>
        <w:t xml:space="preserve"> НОВОДУГИНСКОГО РАЙОНА</w:t>
      </w:r>
      <w:r w:rsidR="0089450C" w:rsidRPr="006E6DEB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89450C" w:rsidRPr="006E6DEB" w:rsidRDefault="0089450C" w:rsidP="004374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32BDF" w:rsidRPr="006E6DEB" w:rsidRDefault="00932BDF" w:rsidP="00F32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="0089450C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F3260A"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:rsidR="00E22B04" w:rsidRPr="006E6DEB" w:rsidRDefault="00E22B04" w:rsidP="0038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6E6DEB" w:rsidRDefault="009D00DC" w:rsidP="0038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27.08.2021 </w:t>
      </w:r>
      <w:r w:rsidR="00932BDF" w:rsidRP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</w:t>
      </w:r>
      <w:r w:rsidR="0041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</w:p>
    <w:p w:rsidR="00932BDF" w:rsidRPr="006E6DEB" w:rsidRDefault="00932BDF" w:rsidP="00437415">
      <w:pPr>
        <w:autoSpaceDE w:val="0"/>
        <w:autoSpaceDN w:val="0"/>
        <w:adjustRightInd w:val="0"/>
        <w:spacing w:after="0" w:line="240" w:lineRule="auto"/>
        <w:ind w:right="567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32BDF" w:rsidRPr="006E6DEB" w:rsidRDefault="00E22B04" w:rsidP="00E22B04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6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BA5238" w:rsidRPr="006E6D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Новодугинское сельское поселение Новодугинского района Смоленской области</w:t>
      </w:r>
    </w:p>
    <w:p w:rsidR="00E22B04" w:rsidRPr="006E6DEB" w:rsidRDefault="00E22B04" w:rsidP="00E22B04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2B04" w:rsidRPr="006E6DEB" w:rsidRDefault="00E22B04" w:rsidP="00742572">
      <w:pPr>
        <w:pStyle w:val="ConsPlusNormal"/>
        <w:ind w:firstLine="709"/>
        <w:jc w:val="both"/>
        <w:rPr>
          <w:color w:val="000000" w:themeColor="text1"/>
        </w:rPr>
      </w:pPr>
      <w:r w:rsidRPr="006E6DEB">
        <w:rPr>
          <w:color w:val="000000" w:themeColor="text1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 статьей 3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D91BD7" w:rsidRPr="006E6DEB">
        <w:rPr>
          <w:color w:val="000000" w:themeColor="text1"/>
        </w:rPr>
        <w:t>, Уставом Новодугинского сельского поселения Новодугинского района Смоленской области</w:t>
      </w:r>
    </w:p>
    <w:p w:rsidR="00742572" w:rsidRPr="006E6DEB" w:rsidRDefault="00742572" w:rsidP="00742572">
      <w:pPr>
        <w:pStyle w:val="ConsPlusNormal"/>
        <w:ind w:firstLine="709"/>
        <w:jc w:val="both"/>
        <w:rPr>
          <w:color w:val="000000" w:themeColor="text1"/>
        </w:rPr>
      </w:pPr>
    </w:p>
    <w:p w:rsidR="00742572" w:rsidRPr="006E6DEB" w:rsidRDefault="00742572" w:rsidP="007425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Совет депутатов Новодугинского сельского поселения Новодугинского района Смоленской области</w:t>
      </w:r>
    </w:p>
    <w:p w:rsidR="00932BDF" w:rsidRPr="006E6DEB" w:rsidRDefault="0000046B" w:rsidP="0038283B">
      <w:pPr>
        <w:pStyle w:val="ConsPlusNormal"/>
        <w:ind w:firstLine="709"/>
        <w:jc w:val="both"/>
        <w:rPr>
          <w:color w:val="000000" w:themeColor="text1"/>
        </w:rPr>
      </w:pPr>
      <w:r w:rsidRPr="006E6DEB">
        <w:rPr>
          <w:b/>
          <w:color w:val="000000" w:themeColor="text1"/>
        </w:rPr>
        <w:t>РЕШИЛ</w:t>
      </w:r>
      <w:r w:rsidR="00932BDF" w:rsidRPr="006E6DEB">
        <w:rPr>
          <w:color w:val="000000" w:themeColor="text1"/>
        </w:rPr>
        <w:t>:</w:t>
      </w:r>
    </w:p>
    <w:p w:rsidR="00E22B04" w:rsidRPr="006E6DEB" w:rsidRDefault="00E22B04" w:rsidP="0038283B">
      <w:pPr>
        <w:pStyle w:val="ConsPlusNormal"/>
        <w:ind w:firstLine="709"/>
        <w:jc w:val="both"/>
        <w:rPr>
          <w:color w:val="000000" w:themeColor="text1"/>
        </w:rPr>
      </w:pPr>
    </w:p>
    <w:p w:rsidR="00E22B04" w:rsidRPr="006E6DEB" w:rsidRDefault="00E22B04" w:rsidP="00E22B04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E6DEB">
        <w:rPr>
          <w:color w:val="000000" w:themeColor="text1"/>
        </w:rPr>
        <w:t>Утвердить Положение о муниципальном жилищном контроле на территории муниципального образования Новодугинское сельское поселение Новодугинского района Смоленской области.</w:t>
      </w:r>
    </w:p>
    <w:p w:rsidR="00E22B04" w:rsidRPr="006E6DEB" w:rsidRDefault="00E22B04" w:rsidP="00E22B04">
      <w:pPr>
        <w:pStyle w:val="af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газете «Сельские зори» и размещению на официальном сайте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BA5238" w:rsidRPr="006E6DEB">
        <w:rPr>
          <w:rFonts w:ascii="Times New Roman" w:hAnsi="Times New Roman" w:cs="Times New Roman"/>
          <w:color w:val="000000"/>
          <w:sz w:val="28"/>
          <w:szCs w:val="28"/>
        </w:rPr>
        <w:t>Новодугинское сельское поселение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BA5238"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Новодугинское сельское поселение</w:t>
      </w:r>
      <w:r w:rsidRPr="006E6DEB">
        <w:rPr>
          <w:rFonts w:ascii="Times New Roman" w:hAnsi="Times New Roman" w:cs="Times New Roman"/>
          <w:sz w:val="28"/>
          <w:szCs w:val="28"/>
        </w:rPr>
        <w:t>.</w:t>
      </w:r>
    </w:p>
    <w:p w:rsidR="00F3260A" w:rsidRPr="006E6DEB" w:rsidRDefault="00F3260A" w:rsidP="00E22B04">
      <w:pPr>
        <w:pStyle w:val="ConsPlusNormal"/>
        <w:ind w:firstLine="709"/>
        <w:jc w:val="both"/>
        <w:rPr>
          <w:color w:val="000000" w:themeColor="text1"/>
          <w:szCs w:val="28"/>
        </w:rPr>
      </w:pPr>
    </w:p>
    <w:p w:rsidR="0038283B" w:rsidRPr="006E6DEB" w:rsidRDefault="0038283B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3260A" w:rsidRPr="006E6DEB" w:rsidRDefault="00932BDF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</w:t>
      </w:r>
      <w:r w:rsidR="00F3260A"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муниципального образования</w:t>
      </w:r>
    </w:p>
    <w:p w:rsidR="00932BDF" w:rsidRPr="006E6DEB" w:rsidRDefault="00172A1D" w:rsidP="00FA5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>Новодугинское</w:t>
      </w:r>
      <w:r w:rsidR="00F3260A"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>сельское</w:t>
      </w:r>
      <w:r w:rsidR="00932BDF"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6E6DEB">
        <w:rPr>
          <w:rFonts w:ascii="Times New Roman" w:eastAsia="Times New Roman" w:hAnsi="Times New Roman" w:cs="Times New Roman"/>
          <w:color w:val="000000" w:themeColor="text1"/>
          <w:sz w:val="28"/>
        </w:rPr>
        <w:t>поселение</w:t>
      </w:r>
    </w:p>
    <w:p w:rsidR="00932BDF" w:rsidRPr="006E6DEB" w:rsidRDefault="00172A1D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Новодугинского </w:t>
      </w:r>
      <w:r w:rsidR="00F3260A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</w:p>
    <w:p w:rsidR="00F3260A" w:rsidRPr="006E6DEB" w:rsidRDefault="00F3260A" w:rsidP="00F326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                                                                </w:t>
      </w:r>
      <w:r w:rsidR="00334257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2A1D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334257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A1D" w:rsidRPr="006E6DEB">
        <w:rPr>
          <w:rFonts w:ascii="Times New Roman" w:hAnsi="Times New Roman" w:cs="Times New Roman"/>
          <w:color w:val="000000" w:themeColor="text1"/>
          <w:sz w:val="28"/>
          <w:szCs w:val="28"/>
        </w:rPr>
        <w:t>А.С. Анискин</w:t>
      </w:r>
    </w:p>
    <w:p w:rsidR="00E22B04" w:rsidRPr="006E6DEB" w:rsidRDefault="00E22B04" w:rsidP="007E51CF">
      <w:pPr>
        <w:pStyle w:val="ConsPlusNormal"/>
        <w:jc w:val="right"/>
        <w:outlineLvl w:val="0"/>
        <w:rPr>
          <w:szCs w:val="28"/>
        </w:rPr>
      </w:pPr>
      <w:r w:rsidRPr="006E6DEB">
        <w:rPr>
          <w:szCs w:val="28"/>
        </w:rPr>
        <w:lastRenderedPageBreak/>
        <w:t>УТВЕРЖДЕНО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bookmarkStart w:id="0" w:name="P27"/>
      <w:bookmarkEnd w:id="0"/>
      <w:r w:rsidRPr="006E6DEB">
        <w:rPr>
          <w:rStyle w:val="fontstyle24"/>
          <w:rFonts w:ascii="Times New Roman" w:hAnsi="Times New Roman"/>
          <w:sz w:val="28"/>
          <w:szCs w:val="28"/>
        </w:rPr>
        <w:t>решением Совета депутатов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6E6DEB">
        <w:rPr>
          <w:rStyle w:val="fontstyle24"/>
          <w:rFonts w:ascii="Times New Roman" w:hAnsi="Times New Roman"/>
          <w:sz w:val="28"/>
          <w:szCs w:val="28"/>
        </w:rPr>
        <w:t>Новодугинского сельского поселения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6E6DEB">
        <w:rPr>
          <w:rStyle w:val="fontstyle24"/>
          <w:rFonts w:ascii="Times New Roman" w:hAnsi="Times New Roman"/>
          <w:sz w:val="28"/>
          <w:szCs w:val="28"/>
        </w:rPr>
        <w:t>Новодугинского района</w:t>
      </w:r>
    </w:p>
    <w:p w:rsidR="00E22B04" w:rsidRPr="006E6DEB" w:rsidRDefault="00E22B04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 w:rsidRPr="006E6DEB">
        <w:rPr>
          <w:rStyle w:val="fontstyle24"/>
          <w:rFonts w:ascii="Times New Roman" w:hAnsi="Times New Roman"/>
          <w:sz w:val="28"/>
          <w:szCs w:val="28"/>
        </w:rPr>
        <w:t xml:space="preserve">Смоленской области </w:t>
      </w:r>
    </w:p>
    <w:p w:rsidR="00E22B04" w:rsidRPr="006E6DEB" w:rsidRDefault="004110EE" w:rsidP="007E51CF">
      <w:pPr>
        <w:pStyle w:val="af2"/>
        <w:spacing w:after="0"/>
        <w:ind w:firstLine="27"/>
        <w:jc w:val="right"/>
        <w:rPr>
          <w:rStyle w:val="fontstyle24"/>
          <w:rFonts w:ascii="Times New Roman" w:hAnsi="Times New Roman"/>
          <w:sz w:val="28"/>
          <w:szCs w:val="28"/>
        </w:rPr>
      </w:pPr>
      <w:r>
        <w:rPr>
          <w:rStyle w:val="fontstyle24"/>
          <w:rFonts w:ascii="Times New Roman" w:hAnsi="Times New Roman"/>
          <w:sz w:val="28"/>
          <w:szCs w:val="28"/>
        </w:rPr>
        <w:t>от  27.08.2021</w:t>
      </w:r>
      <w:r w:rsidR="00E22B04" w:rsidRPr="004110EE">
        <w:rPr>
          <w:rStyle w:val="fontstyle24"/>
          <w:rFonts w:ascii="Times New Roman" w:hAnsi="Times New Roman"/>
          <w:sz w:val="28"/>
          <w:szCs w:val="28"/>
        </w:rPr>
        <w:t xml:space="preserve">  №</w:t>
      </w:r>
      <w:r>
        <w:rPr>
          <w:rStyle w:val="fontstyle24"/>
          <w:rFonts w:ascii="Times New Roman" w:hAnsi="Times New Roman"/>
          <w:sz w:val="28"/>
          <w:szCs w:val="28"/>
        </w:rPr>
        <w:t>22</w:t>
      </w:r>
    </w:p>
    <w:p w:rsidR="00E22B04" w:rsidRPr="006E6DEB" w:rsidRDefault="00E22B04" w:rsidP="00E22B04">
      <w:pPr>
        <w:pStyle w:val="ConsPlusTitle"/>
        <w:jc w:val="center"/>
        <w:rPr>
          <w:szCs w:val="28"/>
        </w:rPr>
      </w:pPr>
    </w:p>
    <w:p w:rsidR="00BA5238" w:rsidRPr="006E6DEB" w:rsidRDefault="00BA5238" w:rsidP="00E22B04">
      <w:pPr>
        <w:pStyle w:val="ConsPlusTitle"/>
        <w:jc w:val="center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ПОЛОЖЕНИЕ </w:t>
      </w:r>
    </w:p>
    <w:p w:rsidR="00E22B04" w:rsidRPr="006E6DEB" w:rsidRDefault="00E22B04" w:rsidP="00E22B04">
      <w:pPr>
        <w:pStyle w:val="ConsPlusTitle"/>
        <w:jc w:val="center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об осуществление муниципального жилищного контроля</w:t>
      </w:r>
      <w:r w:rsidRPr="006E6DEB">
        <w:rPr>
          <w:szCs w:val="28"/>
        </w:rPr>
        <w:br/>
        <w:t>на территории муниципального образования Новодугинское сельское поселение Новодугинского района Смоленской области</w:t>
      </w:r>
    </w:p>
    <w:p w:rsidR="00E22B04" w:rsidRPr="006E6DEB" w:rsidRDefault="00E22B04" w:rsidP="00E22B04">
      <w:pPr>
        <w:pStyle w:val="ConsPlusNormal"/>
        <w:jc w:val="center"/>
        <w:rPr>
          <w:szCs w:val="28"/>
        </w:rPr>
      </w:pPr>
    </w:p>
    <w:p w:rsidR="00E22B04" w:rsidRPr="006E6DEB" w:rsidRDefault="00E22B04" w:rsidP="00E22B04">
      <w:pPr>
        <w:pStyle w:val="ConsPlusNormal"/>
        <w:jc w:val="center"/>
        <w:outlineLvl w:val="1"/>
        <w:rPr>
          <w:b/>
          <w:szCs w:val="28"/>
        </w:rPr>
      </w:pPr>
      <w:r w:rsidRPr="006E6DEB">
        <w:rPr>
          <w:b/>
          <w:szCs w:val="28"/>
        </w:rPr>
        <w:t>I. Общие положения</w:t>
      </w:r>
    </w:p>
    <w:p w:rsidR="00E22B04" w:rsidRPr="006E6DEB" w:rsidRDefault="00E22B04" w:rsidP="00E22B04">
      <w:pPr>
        <w:pStyle w:val="ConsPlusNormal"/>
        <w:ind w:firstLine="540"/>
        <w:jc w:val="both"/>
        <w:rPr>
          <w:szCs w:val="28"/>
        </w:rPr>
      </w:pP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1.1. Настоящее Положение устанавливает требование к организации и проведению муниципального жилищного контроля </w:t>
      </w:r>
      <w:r w:rsidRPr="006E6DEB">
        <w:rPr>
          <w:szCs w:val="28"/>
        </w:rPr>
        <w:t>на территории муниципального образования Новодугинское сельское поселение Новодугинского района Смоленской области</w:t>
      </w:r>
      <w:r w:rsidRPr="006E6DEB">
        <w:rPr>
          <w:rStyle w:val="fontstyle01"/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E22B04" w:rsidRPr="006E6DEB" w:rsidRDefault="00E22B04" w:rsidP="00DF13CB">
      <w:pPr>
        <w:pStyle w:val="af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eastAsia="Times New Roman" w:hAnsi="Times New Roman" w:cs="Times New Roman"/>
          <w:sz w:val="28"/>
          <w:szCs w:val="28"/>
        </w:rPr>
      </w:pPr>
      <w:r w:rsidRPr="006E6DEB">
        <w:rPr>
          <w:rStyle w:val="fontstyle01"/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- деятельность контрольного органа, направленная на предупреждение, выявление и пресечение нарушений обязательных требований. 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— Федеральный закон № 248-ФЗ).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фонда: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</w:t>
      </w:r>
      <w:proofErr w:type="gramStart"/>
      <w:r w:rsidRPr="006E6DEB">
        <w:rPr>
          <w:rStyle w:val="fontstyle01"/>
          <w:rFonts w:ascii="Times New Roman" w:hAnsi="Times New Roman"/>
          <w:sz w:val="28"/>
          <w:szCs w:val="28"/>
        </w:rPr>
        <w:t>в</w:t>
      </w:r>
      <w:proofErr w:type="gramEnd"/>
      <w:r w:rsidRPr="006E6DE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6E6DEB">
        <w:rPr>
          <w:rStyle w:val="fontstyle01"/>
          <w:rFonts w:ascii="Times New Roman" w:hAnsi="Times New Roman"/>
          <w:sz w:val="28"/>
          <w:szCs w:val="28"/>
        </w:rPr>
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6E6DEB">
        <w:rPr>
          <w:rStyle w:val="fontstyle01"/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6E6DEB">
        <w:rPr>
          <w:rStyle w:val="fontstyle01"/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 xml:space="preserve">1.3. </w:t>
      </w:r>
      <w:r w:rsidRPr="006E6DEB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муниципального образования Новодугинское сельское поселение Новодугинского района Смоленской области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6E6DEB">
        <w:rPr>
          <w:rFonts w:ascii="Times New Roman" w:hAnsi="Times New Roman" w:cs="Times New Roman"/>
          <w:sz w:val="28"/>
          <w:szCs w:val="28"/>
        </w:rPr>
        <w:t xml:space="preserve"> (далее – контрольный орган).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1.4. Должностн</w:t>
      </w:r>
      <w:r w:rsidR="00DF13CB" w:rsidRPr="006E6DEB">
        <w:rPr>
          <w:rFonts w:ascii="Times New Roman" w:hAnsi="Times New Roman" w:cs="Times New Roman"/>
          <w:sz w:val="28"/>
          <w:szCs w:val="28"/>
        </w:rPr>
        <w:t>ое</w:t>
      </w:r>
      <w:r w:rsidRPr="006E6DEB">
        <w:rPr>
          <w:rFonts w:ascii="Times New Roman" w:hAnsi="Times New Roman" w:cs="Times New Roman"/>
          <w:sz w:val="28"/>
          <w:szCs w:val="28"/>
        </w:rPr>
        <w:t xml:space="preserve"> лиц</w:t>
      </w:r>
      <w:r w:rsidR="00DF13CB" w:rsidRPr="006E6DEB">
        <w:rPr>
          <w:rFonts w:ascii="Times New Roman" w:hAnsi="Times New Roman" w:cs="Times New Roman"/>
          <w:sz w:val="28"/>
          <w:szCs w:val="28"/>
        </w:rPr>
        <w:t>о</w:t>
      </w:r>
      <w:r w:rsidRPr="006E6DEB"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области, осуществляющ</w:t>
      </w:r>
      <w:r w:rsidR="00DF13CB" w:rsidRPr="006E6DEB">
        <w:rPr>
          <w:rFonts w:ascii="Times New Roman" w:hAnsi="Times New Roman" w:cs="Times New Roman"/>
          <w:sz w:val="28"/>
          <w:szCs w:val="28"/>
        </w:rPr>
        <w:t>е</w:t>
      </w:r>
      <w:r w:rsidRPr="006E6DEB">
        <w:rPr>
          <w:rFonts w:ascii="Times New Roman" w:hAnsi="Times New Roman" w:cs="Times New Roman"/>
          <w:sz w:val="28"/>
          <w:szCs w:val="28"/>
        </w:rPr>
        <w:t>е муниципальный контроль, одновременно по должности является</w:t>
      </w:r>
      <w:r w:rsidR="00DF13CB" w:rsidRPr="006E6DEB">
        <w:rPr>
          <w:rFonts w:ascii="Times New Roman" w:hAnsi="Times New Roman" w:cs="Times New Roman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sz w:val="28"/>
          <w:szCs w:val="28"/>
        </w:rPr>
        <w:t>руководител</w:t>
      </w:r>
      <w:r w:rsidR="00DF13CB" w:rsidRPr="006E6DEB">
        <w:rPr>
          <w:rFonts w:ascii="Times New Roman" w:hAnsi="Times New Roman" w:cs="Times New Roman"/>
          <w:sz w:val="28"/>
          <w:szCs w:val="28"/>
        </w:rPr>
        <w:t>ем</w:t>
      </w:r>
      <w:r w:rsidRPr="006E6DEB">
        <w:rPr>
          <w:rFonts w:ascii="Times New Roman" w:hAnsi="Times New Roman" w:cs="Times New Roman"/>
          <w:sz w:val="28"/>
          <w:szCs w:val="28"/>
        </w:rPr>
        <w:t xml:space="preserve"> контрольного органа – Глава муниципального образования Новодугинское сельское поселение Новодугинского района Смоленской области;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Должностным лиц</w:t>
      </w:r>
      <w:r w:rsidR="00DF13CB" w:rsidRPr="006E6DEB">
        <w:rPr>
          <w:rFonts w:ascii="Times New Roman" w:hAnsi="Times New Roman" w:cs="Times New Roman"/>
          <w:sz w:val="28"/>
          <w:szCs w:val="28"/>
        </w:rPr>
        <w:t>ом</w:t>
      </w:r>
      <w:r w:rsidRPr="006E6DEB">
        <w:rPr>
          <w:rFonts w:ascii="Times New Roman" w:hAnsi="Times New Roman" w:cs="Times New Roman"/>
          <w:sz w:val="28"/>
          <w:szCs w:val="28"/>
        </w:rPr>
        <w:t xml:space="preserve"> контрольного органа, уполномоченным принимать решения о проведении контрольных (надзорных) мероприятий, предусматривающих взаимодействие с контрольным лицом, а также документальных проверок является – руководитель контрольного органа.</w:t>
      </w:r>
    </w:p>
    <w:p w:rsidR="00E22B04" w:rsidRPr="006E6DEB" w:rsidRDefault="00DF13CB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E22B04" w:rsidRPr="006E6DEB">
        <w:rPr>
          <w:rFonts w:ascii="Times New Roman" w:hAnsi="Times New Roman" w:cs="Times New Roman"/>
          <w:sz w:val="28"/>
          <w:szCs w:val="28"/>
        </w:rPr>
        <w:t xml:space="preserve">муниципального контроля - </w:t>
      </w:r>
      <w:r w:rsidRPr="006E6DEB">
        <w:rPr>
          <w:rFonts w:ascii="Times New Roman" w:hAnsi="Times New Roman" w:cs="Times New Roman"/>
          <w:sz w:val="28"/>
          <w:szCs w:val="28"/>
        </w:rPr>
        <w:t>специалист</w:t>
      </w:r>
      <w:r w:rsidR="00E22B04" w:rsidRPr="006E6DEB"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области, уполномоченн</w:t>
      </w:r>
      <w:r w:rsidRPr="006E6DEB">
        <w:rPr>
          <w:rFonts w:ascii="Times New Roman" w:hAnsi="Times New Roman" w:cs="Times New Roman"/>
          <w:sz w:val="28"/>
          <w:szCs w:val="28"/>
        </w:rPr>
        <w:t>ый</w:t>
      </w:r>
      <w:r w:rsidR="00E22B04" w:rsidRPr="006E6DEB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(муниципальный инспектор), </w:t>
      </w:r>
      <w:proofErr w:type="gramStart"/>
      <w:r w:rsidR="00E22B04" w:rsidRPr="004110EE"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 w:rsidR="00E22B04" w:rsidRPr="004110EE"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 на осуществление </w:t>
      </w:r>
      <w:bookmarkStart w:id="1" w:name="_GoBack"/>
      <w:bookmarkEnd w:id="1"/>
      <w:r w:rsidR="00E22B04" w:rsidRPr="004110EE">
        <w:rPr>
          <w:rFonts w:ascii="Times New Roman" w:hAnsi="Times New Roman" w:cs="Times New Roman"/>
          <w:sz w:val="28"/>
          <w:szCs w:val="28"/>
        </w:rPr>
        <w:t>мероприятий по проверке.</w:t>
      </w:r>
    </w:p>
    <w:p w:rsidR="00E22B04" w:rsidRPr="006E6DEB" w:rsidRDefault="00E22B04" w:rsidP="00DF1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1.5. </w:t>
      </w: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 xml:space="preserve">Межведомственное взаимодействие при осуществлении муниципального контроля осуществляется </w:t>
      </w:r>
      <w:proofErr w:type="gramStart"/>
      <w:r w:rsidRPr="006E6DEB">
        <w:rPr>
          <w:rStyle w:val="fontstyle01"/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6E6DEB">
        <w:rPr>
          <w:rStyle w:val="fontstyle01"/>
          <w:rFonts w:ascii="Times New Roman" w:hAnsi="Times New Roman" w:cs="Times New Roman"/>
          <w:sz w:val="28"/>
          <w:szCs w:val="28"/>
        </w:rPr>
        <w:t xml:space="preserve"> 20 Федерального закона № 248-ФЗ.</w:t>
      </w:r>
    </w:p>
    <w:p w:rsidR="00E22B04" w:rsidRPr="006E6DEB" w:rsidRDefault="00E22B04" w:rsidP="00DF13CB">
      <w:pPr>
        <w:pStyle w:val="ConsPlusNormal"/>
        <w:ind w:firstLine="709"/>
        <w:jc w:val="both"/>
        <w:outlineLvl w:val="2"/>
        <w:rPr>
          <w:rStyle w:val="fontstyle01"/>
          <w:rFonts w:ascii="Times New Roman" w:hAnsi="Times New Roman"/>
          <w:sz w:val="28"/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1.6. Объектами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деятельность, </w:t>
      </w:r>
      <w:r w:rsidRPr="006E6DEB">
        <w:rPr>
          <w:rStyle w:val="fontstyle01"/>
          <w:rFonts w:ascii="Times New Roman" w:hAnsi="Times New Roman"/>
          <w:sz w:val="28"/>
          <w:szCs w:val="28"/>
        </w:rPr>
        <w:lastRenderedPageBreak/>
        <w:t>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фонда.</w:t>
      </w:r>
    </w:p>
    <w:p w:rsidR="00DF13CB" w:rsidRPr="006E6DEB" w:rsidRDefault="00E22B04" w:rsidP="00DF13C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rStyle w:val="fontstyle01"/>
          <w:rFonts w:ascii="Times New Roman" w:hAnsi="Times New Roman"/>
          <w:sz w:val="28"/>
          <w:szCs w:val="28"/>
        </w:rPr>
        <w:t xml:space="preserve">1.7. </w:t>
      </w:r>
      <w:proofErr w:type="gramStart"/>
      <w:r w:rsidRPr="006E6DEB">
        <w:rPr>
          <w:rStyle w:val="fontstyle01"/>
          <w:rFonts w:ascii="Times New Roman" w:hAnsi="Times New Roman"/>
          <w:sz w:val="28"/>
          <w:szCs w:val="28"/>
        </w:rPr>
        <w:t>Учет объектов контроля осуществляется контрольным органом с использованием ведомственной информационной системы посредством сбора, обработки, анализа и учета сведений об объектах контроля, использования информации, представляемой в контрольный орган в соответствии с нормативными правовыми актами, информации, получаемой в рамках межведомственного взаимодействия, а</w:t>
      </w:r>
      <w:r w:rsidR="00DF13CB" w:rsidRPr="006E6DEB">
        <w:rPr>
          <w:rStyle w:val="fontstyle01"/>
          <w:rFonts w:ascii="Times New Roman" w:hAnsi="Times New Roman"/>
          <w:sz w:val="28"/>
          <w:szCs w:val="28"/>
        </w:rPr>
        <w:t xml:space="preserve"> также общедоступной информации </w:t>
      </w:r>
      <w:r w:rsidRPr="006E6DEB">
        <w:rPr>
          <w:szCs w:val="28"/>
        </w:rPr>
        <w:t>и сведениями с контролируемыми лицами на бумажном носителе.</w:t>
      </w:r>
      <w:proofErr w:type="gramEnd"/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szCs w:val="28"/>
        </w:rPr>
        <w:t>1.</w:t>
      </w:r>
      <w:r w:rsidR="00DF13CB" w:rsidRPr="006E6DEB">
        <w:rPr>
          <w:szCs w:val="28"/>
        </w:rPr>
        <w:t>8</w:t>
      </w:r>
      <w:r w:rsidRPr="006E6DEB">
        <w:rPr>
          <w:szCs w:val="28"/>
        </w:rPr>
        <w:t xml:space="preserve">. Формы </w:t>
      </w:r>
      <w:proofErr w:type="gramStart"/>
      <w:r w:rsidRPr="006E6DEB">
        <w:rPr>
          <w:szCs w:val="28"/>
        </w:rPr>
        <w:t>документов</w:t>
      </w:r>
      <w:proofErr w:type="gramEnd"/>
      <w:r w:rsidRPr="006E6DEB">
        <w:rPr>
          <w:szCs w:val="28"/>
        </w:rPr>
        <w:t xml:space="preserve"> </w:t>
      </w:r>
      <w:r w:rsidRPr="006E6DEB">
        <w:rPr>
          <w:bCs/>
          <w:szCs w:val="28"/>
        </w:rPr>
        <w:t xml:space="preserve">составляемые и используемые при осуществлении муниципального контроля на территории </w:t>
      </w:r>
      <w:r w:rsidRPr="006E6DEB">
        <w:rPr>
          <w:color w:val="000000"/>
          <w:szCs w:val="28"/>
        </w:rPr>
        <w:t>муниципального образования Новодугинское сельское поселение Новодугинского района Смоленской области</w:t>
      </w:r>
      <w:r w:rsidRPr="006E6DEB">
        <w:rPr>
          <w:bCs/>
          <w:szCs w:val="28"/>
        </w:rPr>
        <w:t xml:space="preserve"> утверждены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(Зарегистрировано в Минюсте России 31.05.2021 № 63710).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985C86">
      <w:pPr>
        <w:pStyle w:val="ConsPlusNormal"/>
        <w:ind w:firstLine="709"/>
        <w:jc w:val="center"/>
        <w:outlineLvl w:val="2"/>
        <w:rPr>
          <w:szCs w:val="28"/>
        </w:rPr>
      </w:pPr>
      <w:r w:rsidRPr="006E6DEB">
        <w:rPr>
          <w:b/>
          <w:bCs/>
          <w:color w:val="000000"/>
          <w:szCs w:val="28"/>
        </w:rPr>
        <w:t>II. Управление рисками причинения вреда (ущерба)</w:t>
      </w:r>
      <w:r w:rsidRPr="006E6DEB">
        <w:rPr>
          <w:b/>
          <w:bCs/>
          <w:color w:val="000000"/>
          <w:szCs w:val="28"/>
        </w:rPr>
        <w:br/>
        <w:t>охраняемым законом ценностям при осуществлении</w:t>
      </w:r>
      <w:r w:rsidRPr="006E6DEB">
        <w:rPr>
          <w:b/>
          <w:bCs/>
          <w:color w:val="000000"/>
          <w:szCs w:val="28"/>
        </w:rPr>
        <w:br/>
        <w:t>муниципального контроля</w:t>
      </w:r>
    </w:p>
    <w:p w:rsidR="00E22B04" w:rsidRPr="006E6DEB" w:rsidRDefault="00E22B04" w:rsidP="00985C86">
      <w:pPr>
        <w:pStyle w:val="ConsPlusNormal"/>
        <w:ind w:firstLine="709"/>
        <w:jc w:val="center"/>
        <w:outlineLvl w:val="2"/>
        <w:rPr>
          <w:szCs w:val="28"/>
        </w:rPr>
      </w:pPr>
    </w:p>
    <w:p w:rsidR="00E22B04" w:rsidRPr="006E6DEB" w:rsidRDefault="00E22B04" w:rsidP="00985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sz w:val="28"/>
          <w:szCs w:val="28"/>
        </w:rPr>
        <w:t xml:space="preserve">Руководствуясь частью 7 статьи 22 </w:t>
      </w: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>Федерального закона № 248-ФЗ</w:t>
      </w:r>
      <w:r w:rsidRPr="006E6DEB">
        <w:rPr>
          <w:rFonts w:ascii="Times New Roman" w:hAnsi="Times New Roman" w:cs="Times New Roman"/>
          <w:sz w:val="28"/>
          <w:szCs w:val="28"/>
        </w:rPr>
        <w:t xml:space="preserve"> система оценки и управления рисками при осуществлении муниципального контроля на территории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Новодугинское сельское поселение Новодугинского района Смоленской области</w:t>
      </w:r>
      <w:r w:rsidRPr="006E6DEB">
        <w:rPr>
          <w:rFonts w:ascii="Times New Roman" w:hAnsi="Times New Roman" w:cs="Times New Roman"/>
          <w:sz w:val="28"/>
          <w:szCs w:val="28"/>
        </w:rPr>
        <w:t xml:space="preserve"> не применяется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>.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985C86">
      <w:pPr>
        <w:pStyle w:val="ConsPlusNormal"/>
        <w:ind w:firstLine="709"/>
        <w:jc w:val="center"/>
        <w:outlineLvl w:val="2"/>
        <w:rPr>
          <w:szCs w:val="28"/>
        </w:rPr>
      </w:pPr>
      <w:r w:rsidRPr="006E6DEB">
        <w:rPr>
          <w:b/>
          <w:szCs w:val="28"/>
        </w:rPr>
        <w:t>III. Профилактика рисков причинения вреда (ущерба) охраняемым законом ценностям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3.1. </w:t>
      </w:r>
      <w:proofErr w:type="gramStart"/>
      <w:r w:rsidRPr="006E6DEB">
        <w:rPr>
          <w:szCs w:val="28"/>
        </w:rPr>
        <w:t xml:space="preserve">Руководствуясь частью 2 статьи 45 </w:t>
      </w:r>
      <w:r w:rsidRPr="006E6DEB">
        <w:rPr>
          <w:rStyle w:val="fontstyle01"/>
          <w:rFonts w:ascii="Times New Roman" w:hAnsi="Times New Roman"/>
          <w:sz w:val="28"/>
          <w:szCs w:val="28"/>
        </w:rPr>
        <w:t>Федерального закона № 248-ФЗ</w:t>
      </w:r>
      <w:r w:rsidRPr="006E6DEB">
        <w:rPr>
          <w:color w:val="000000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</w:t>
      </w:r>
      <w:r w:rsidRPr="006E6DEB">
        <w:rPr>
          <w:rStyle w:val="fontstyle01"/>
          <w:rFonts w:ascii="Times New Roman" w:hAnsi="Times New Roman"/>
          <w:sz w:val="28"/>
          <w:szCs w:val="28"/>
        </w:rPr>
        <w:t xml:space="preserve">контрольный орган </w:t>
      </w:r>
      <w:r w:rsidRPr="006E6DEB">
        <w:rPr>
          <w:color w:val="000000"/>
          <w:szCs w:val="28"/>
        </w:rPr>
        <w:t>при осуществлении муниципального контроля осуществляет</w:t>
      </w:r>
      <w:proofErr w:type="gramEnd"/>
      <w:r w:rsidRPr="006E6DEB">
        <w:rPr>
          <w:color w:val="000000"/>
          <w:szCs w:val="28"/>
        </w:rPr>
        <w:t xml:space="preserve"> следующие профилактические мероприятия: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1) информирование;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2) консультирование.</w:t>
      </w:r>
    </w:p>
    <w:p w:rsidR="00E22B04" w:rsidRPr="006E6DEB" w:rsidRDefault="00E22B04" w:rsidP="0098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6E6DEB">
        <w:rPr>
          <w:rFonts w:ascii="Times New Roman" w:hAnsi="Times New Roman" w:cs="Times New Roman"/>
          <w:sz w:val="28"/>
          <w:szCs w:val="28"/>
        </w:rPr>
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</w:r>
    </w:p>
    <w:p w:rsidR="00E22B04" w:rsidRPr="006E6DEB" w:rsidRDefault="00E22B04" w:rsidP="0098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Контрольный орган обязан размещать и поддерживать в актуальном состоянии на официальном сайте в сети «Интернет» сведения, предусмотренные частью 3 статьи 46 </w:t>
      </w:r>
      <w:r w:rsidRPr="006E6DEB">
        <w:rPr>
          <w:rStyle w:val="fontstyle01"/>
          <w:rFonts w:ascii="Times New Roman" w:hAnsi="Times New Roman" w:cs="Times New Roman"/>
          <w:sz w:val="28"/>
          <w:szCs w:val="28"/>
        </w:rPr>
        <w:t>Федерального закона № 248-ФЗ</w:t>
      </w:r>
      <w:r w:rsidRPr="006E6DEB">
        <w:rPr>
          <w:rFonts w:ascii="Times New Roman" w:hAnsi="Times New Roman" w:cs="Times New Roman"/>
          <w:sz w:val="28"/>
          <w:szCs w:val="28"/>
        </w:rPr>
        <w:t>.</w:t>
      </w:r>
    </w:p>
    <w:p w:rsidR="00E22B04" w:rsidRPr="006E6DEB" w:rsidRDefault="00E22B04" w:rsidP="00985C86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3.3. Консультирование контролируемых лиц осуществляется в соответствии со статьей 50 Федерального закона № 248-ФЗ.</w:t>
      </w:r>
    </w:p>
    <w:p w:rsidR="00E22B04" w:rsidRPr="006E6DEB" w:rsidRDefault="00E22B04" w:rsidP="00985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>3.3.1. Консультирование осуществляется инспектор</w:t>
      </w:r>
      <w:r w:rsidR="00985C86" w:rsidRPr="006E6DE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C86" w:rsidRPr="006E6DEB">
        <w:rPr>
          <w:rFonts w:ascii="Times New Roman" w:hAnsi="Times New Roman" w:cs="Times New Roman"/>
          <w:color w:val="000000"/>
          <w:sz w:val="28"/>
          <w:szCs w:val="28"/>
        </w:rPr>
        <w:t>и должностным лицом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6DEB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3.3.2. Консультирование осуществляется по следующим вопросам: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разъяснение прав и обязанностей должностн</w:t>
      </w:r>
      <w:r w:rsidR="00252020">
        <w:rPr>
          <w:color w:val="000000"/>
          <w:szCs w:val="28"/>
        </w:rPr>
        <w:t>ого</w:t>
      </w:r>
      <w:r w:rsidRPr="006E6DEB">
        <w:rPr>
          <w:color w:val="000000"/>
          <w:szCs w:val="28"/>
        </w:rPr>
        <w:t xml:space="preserve"> лиц</w:t>
      </w:r>
      <w:r w:rsidR="00252020">
        <w:rPr>
          <w:color w:val="000000"/>
          <w:szCs w:val="28"/>
        </w:rPr>
        <w:t>а</w:t>
      </w:r>
      <w:r w:rsidRPr="006E6DEB">
        <w:rPr>
          <w:color w:val="000000"/>
          <w:szCs w:val="28"/>
        </w:rPr>
        <w:t xml:space="preserve"> </w:t>
      </w:r>
      <w:r w:rsidRPr="006E6DEB">
        <w:rPr>
          <w:szCs w:val="28"/>
        </w:rPr>
        <w:t>контрольного органа</w:t>
      </w:r>
      <w:r w:rsidRPr="006E6DEB">
        <w:rPr>
          <w:color w:val="000000"/>
          <w:szCs w:val="28"/>
        </w:rPr>
        <w:t xml:space="preserve"> при осуществлении муниципального контроля;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разъяснение прав и обязанностей контролируемых лиц при осуществлении в отношении них муниципального контроля;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порядок и сроки проведения контрольных (надзорных) мероприятий;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- выполнение обязательных требований в сфере использования и содержания жилых помещений, использования и содержания общего имущества в многоквартирных домах, предоставления коммунальных услуг.</w:t>
      </w:r>
    </w:p>
    <w:p w:rsidR="00E22B04" w:rsidRPr="006E6DEB" w:rsidRDefault="00E22B04" w:rsidP="00E22B04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3.3.3.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</w:t>
      </w:r>
      <w:r w:rsidRPr="006E6DEB">
        <w:rPr>
          <w:szCs w:val="28"/>
        </w:rPr>
        <w:t>контрольным органом</w:t>
      </w:r>
      <w:r w:rsidRPr="006E6DEB">
        <w:rPr>
          <w:color w:val="000000"/>
          <w:szCs w:val="28"/>
        </w:rPr>
        <w:t xml:space="preserve"> письменного запроса контролируемого лица осуществляется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color w:val="000000"/>
          <w:szCs w:val="28"/>
        </w:rPr>
        <w:t xml:space="preserve">3.3.4. При поступлении в </w:t>
      </w:r>
      <w:r w:rsidRPr="006E6DEB">
        <w:rPr>
          <w:szCs w:val="28"/>
        </w:rPr>
        <w:t>контрольный орган</w:t>
      </w:r>
      <w:r w:rsidRPr="006E6DEB">
        <w:rPr>
          <w:color w:val="000000"/>
          <w:szCs w:val="28"/>
        </w:rPr>
        <w:t xml:space="preserve"> обращений по однотипным и неоднократно повторяющимся вопросам консультирование осуществляется посредством размещения на официальном сайте </w:t>
      </w:r>
      <w:r w:rsidRPr="006E6DEB">
        <w:rPr>
          <w:szCs w:val="28"/>
        </w:rPr>
        <w:t>контрольного органа</w:t>
      </w:r>
      <w:r w:rsidRPr="006E6DEB">
        <w:rPr>
          <w:color w:val="000000"/>
          <w:szCs w:val="28"/>
        </w:rPr>
        <w:t xml:space="preserve"> в сети «Интернет» письменного разъяснения, подписанного начальником </w:t>
      </w:r>
      <w:r w:rsidRPr="006E6DEB">
        <w:rPr>
          <w:szCs w:val="28"/>
        </w:rPr>
        <w:t>контрольного органа.</w:t>
      </w:r>
      <w:r w:rsidRPr="006E6DEB">
        <w:rPr>
          <w:color w:val="000000"/>
          <w:szCs w:val="28"/>
        </w:rPr>
        <w:t xml:space="preserve"> 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3A1CBA">
      <w:pPr>
        <w:pStyle w:val="ConsPlusNormal"/>
        <w:ind w:firstLine="709"/>
        <w:jc w:val="center"/>
        <w:outlineLvl w:val="2"/>
        <w:rPr>
          <w:szCs w:val="28"/>
        </w:rPr>
      </w:pPr>
      <w:r w:rsidRPr="006E6DEB">
        <w:rPr>
          <w:b/>
          <w:bCs/>
          <w:color w:val="000000"/>
          <w:szCs w:val="28"/>
        </w:rPr>
        <w:t>IV. Осуществление муниципального контроля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4.1. В рамках осуществления муниципального контроля контрольным </w:t>
      </w:r>
      <w:r w:rsidRPr="006E6DEB">
        <w:rPr>
          <w:szCs w:val="28"/>
        </w:rPr>
        <w:t xml:space="preserve">органом </w:t>
      </w:r>
      <w:r w:rsidRPr="006E6DEB">
        <w:rPr>
          <w:color w:val="000000"/>
          <w:szCs w:val="28"/>
        </w:rPr>
        <w:t>проводятся следующие контрольные (надзорные) мероприятия при взаимодействии с контролируемыми лицами: инспекционный визит, рейдовый осмотр, документарная проверка, выездная проверка.</w:t>
      </w:r>
    </w:p>
    <w:p w:rsidR="00E22B04" w:rsidRPr="006E6DEB" w:rsidRDefault="00E22B04" w:rsidP="003A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>4.2. Внеплановые контрольные (надзорные) мероприятия осуществляются в соответствии со статьей 66 Федерального закона № 248-ФЗ.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4.3. </w:t>
      </w:r>
      <w:proofErr w:type="gramStart"/>
      <w:r w:rsidRPr="006E6DEB">
        <w:rPr>
          <w:szCs w:val="28"/>
        </w:rPr>
        <w:t xml:space="preserve">Руководствуясь частью 2 статьи 61 </w:t>
      </w:r>
      <w:r w:rsidRPr="006E6DEB">
        <w:rPr>
          <w:rStyle w:val="fontstyle01"/>
          <w:rFonts w:ascii="Times New Roman" w:hAnsi="Times New Roman"/>
          <w:sz w:val="28"/>
          <w:szCs w:val="28"/>
        </w:rPr>
        <w:t>Федерального закона № 248-ФЗ</w:t>
      </w:r>
      <w:r w:rsidRPr="006E6DEB">
        <w:rPr>
          <w:szCs w:val="28"/>
        </w:rPr>
        <w:t xml:space="preserve"> муниципальный контроль на территории </w:t>
      </w:r>
      <w:r w:rsidRPr="006E6DEB">
        <w:rPr>
          <w:color w:val="000000"/>
          <w:szCs w:val="28"/>
        </w:rPr>
        <w:t>муниципального образования Новодугинское сельское поселение Новодугинского района Смоленской области</w:t>
      </w:r>
      <w:r w:rsidRPr="006E6DEB">
        <w:rPr>
          <w:szCs w:val="28"/>
        </w:rPr>
        <w:t xml:space="preserve"> осуществляется</w:t>
      </w:r>
      <w:proofErr w:type="gramEnd"/>
      <w:r w:rsidRPr="006E6DEB">
        <w:rPr>
          <w:szCs w:val="28"/>
        </w:rPr>
        <w:t xml:space="preserve"> без проведения плановых контрольных (надзорных) мероприятий.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4.4. </w:t>
      </w:r>
      <w:r w:rsidRPr="006E6DEB">
        <w:rPr>
          <w:szCs w:val="28"/>
        </w:rPr>
        <w:t xml:space="preserve">В соответствии с частью 3 статьи 66 </w:t>
      </w:r>
      <w:r w:rsidRPr="006E6DEB">
        <w:rPr>
          <w:rStyle w:val="fontstyle01"/>
          <w:rFonts w:ascii="Times New Roman" w:hAnsi="Times New Roman"/>
          <w:sz w:val="28"/>
          <w:szCs w:val="28"/>
        </w:rPr>
        <w:t>Федерального закона № 248-ФЗ</w:t>
      </w:r>
      <w:r w:rsidRPr="006E6DEB">
        <w:rPr>
          <w:szCs w:val="28"/>
        </w:rPr>
        <w:t xml:space="preserve"> все внеплановые контрольные (надзорные) мероприятия могут проводиться только </w:t>
      </w:r>
      <w:r w:rsidRPr="006E6DEB">
        <w:rPr>
          <w:szCs w:val="28"/>
        </w:rPr>
        <w:lastRenderedPageBreak/>
        <w:t>после согласования с органами прокуратуры.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4.5. Внеплановые контрольные (надзорные) мероприятия осуществляются в виде инспекционного визита, рейдового осмотра, документарной проверки и выездной проверки.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color w:val="000000"/>
          <w:szCs w:val="28"/>
        </w:rPr>
        <w:t>4.6. Содержание внеплановых контрольных (надзорных) мероприятий определяется в соответствии с пунктами 4.8 – 4.11 настоящего Положения.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4.7. Проведение контрольных (надзорных) мероприятий осуществляется в соответствии с общими требованиями, установленными статьей 65 Федерального закона № 248-ФЗ.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4.8. Инспекционный визит проводится в соответствии со статьей 70 Федерального закона № 248-ФЗ.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4.8.1. 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4.8.2. В ходе инспекционного визита могут совершаться следующие контрольные (надзорные) действия: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осмотр;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опрос;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4.8.3.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</w:t>
      </w:r>
    </w:p>
    <w:p w:rsidR="00E22B04" w:rsidRPr="006E6DEB" w:rsidRDefault="00E22B04" w:rsidP="003A1CBA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4.9. Рейдовый осмотр проводится в соответствии со статьей 71 Федерального закона № 248-ФЗ.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4.9.1. 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4.9.2. В ходе рейдового осмотра могут совершаться следующие контрольные (надзорные) действия: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осмотр;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опрос;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22B04" w:rsidRPr="006E6DEB" w:rsidRDefault="00E22B04" w:rsidP="003A1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4.9.3. 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4.9.4. При проведении рейдового осмотра должностн</w:t>
      </w:r>
      <w:r w:rsidR="003A1CBA" w:rsidRPr="006E6DEB">
        <w:rPr>
          <w:rFonts w:ascii="Times New Roman" w:hAnsi="Times New Roman" w:cs="Times New Roman"/>
          <w:sz w:val="28"/>
          <w:szCs w:val="28"/>
        </w:rPr>
        <w:t>о</w:t>
      </w:r>
      <w:r w:rsidRPr="006E6DEB">
        <w:rPr>
          <w:rFonts w:ascii="Times New Roman" w:hAnsi="Times New Roman" w:cs="Times New Roman"/>
          <w:sz w:val="28"/>
          <w:szCs w:val="28"/>
        </w:rPr>
        <w:t>е лиц</w:t>
      </w:r>
      <w:r w:rsidR="006E6DEB">
        <w:rPr>
          <w:rFonts w:ascii="Times New Roman" w:hAnsi="Times New Roman" w:cs="Times New Roman"/>
          <w:sz w:val="28"/>
          <w:szCs w:val="28"/>
        </w:rPr>
        <w:t>о</w:t>
      </w:r>
      <w:r w:rsidRPr="006E6DEB">
        <w:rPr>
          <w:rFonts w:ascii="Times New Roman" w:hAnsi="Times New Roman" w:cs="Times New Roman"/>
          <w:sz w:val="28"/>
          <w:szCs w:val="28"/>
        </w:rPr>
        <w:t xml:space="preserve"> вправе взаимодействовать с находящимися на производственных объектах лицами.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4.9.5.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должностн</w:t>
      </w:r>
      <w:r w:rsidR="006E6DEB">
        <w:rPr>
          <w:rFonts w:ascii="Times New Roman" w:hAnsi="Times New Roman" w:cs="Times New Roman"/>
          <w:sz w:val="28"/>
          <w:szCs w:val="28"/>
        </w:rPr>
        <w:t>ому</w:t>
      </w:r>
      <w:r w:rsidRPr="006E6DEB">
        <w:rPr>
          <w:rFonts w:ascii="Times New Roman" w:hAnsi="Times New Roman" w:cs="Times New Roman"/>
          <w:sz w:val="28"/>
          <w:szCs w:val="28"/>
        </w:rPr>
        <w:t xml:space="preserve"> лиц</w:t>
      </w:r>
      <w:r w:rsidR="006E6DEB">
        <w:rPr>
          <w:rFonts w:ascii="Times New Roman" w:hAnsi="Times New Roman" w:cs="Times New Roman"/>
          <w:sz w:val="28"/>
          <w:szCs w:val="28"/>
        </w:rPr>
        <w:t>у</w:t>
      </w:r>
      <w:r w:rsidRPr="006E6DEB">
        <w:rPr>
          <w:rFonts w:ascii="Times New Roman" w:hAnsi="Times New Roman" w:cs="Times New Roman"/>
          <w:sz w:val="28"/>
          <w:szCs w:val="28"/>
        </w:rPr>
        <w:t xml:space="preserve">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4.9.6. В случае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4.9.7. 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             № 248-ФЗ.</w:t>
      </w:r>
    </w:p>
    <w:p w:rsidR="00E22B04" w:rsidRPr="006E6DEB" w:rsidRDefault="00E22B04" w:rsidP="00BA5599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4.10. Документарная проверка проводится в соответствии со статьей                        72 Федерального закона № 248-ФЗ.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4.10.1.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>4.10.3. В ходе документарной проверки могут совершаться следующие контрольные (надзорные) действия: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4.10.4. В случае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4.10.5. В случае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4.10.7. Срок проведения документарной проверки не может превышать 10 рабочих дней.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в контрольный орган о выявлении ошибок и (или) противоречий в представленных контролируемым лицом документах либо о несоответствии сведений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>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4.10.8. Внеплановая документарная проверка проводится без согласования с органами прокуратуры.</w:t>
      </w:r>
    </w:p>
    <w:p w:rsidR="00E22B04" w:rsidRPr="006E6DEB" w:rsidRDefault="00E22B04" w:rsidP="00BA5599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4.11. Выездная проверка проводится в соответствии со статьей 73 </w:t>
      </w:r>
      <w:r w:rsidRPr="006E6DEB">
        <w:rPr>
          <w:color w:val="000000"/>
          <w:szCs w:val="28"/>
        </w:rPr>
        <w:lastRenderedPageBreak/>
        <w:t>Федерального закона № 248-ФЗ.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4.11.1.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4.11.3. Выездная проверка проводится в случае, если не представляется возможным: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E22B04" w:rsidRPr="006E6DEB" w:rsidRDefault="00E22B04" w:rsidP="00BA5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4.11.4.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 248-ФЗ.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4.11.5.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4.11.6. Срок проведения выездной проверки не может превышать 10 рабочих дней. </w:t>
      </w:r>
      <w:proofErr w:type="gramStart"/>
      <w:r w:rsidRPr="006E6DEB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6E6DE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E6DEB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248-ФЗ, и которая для </w:t>
      </w:r>
      <w:proofErr w:type="spellStart"/>
      <w:r w:rsidRPr="006E6DE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6E6DEB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4.11.7. В ходе выездной проверки могут совершаться следующие контрольные (надзорные) действия: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осмотр;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опрос;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E22B04" w:rsidRPr="006E6DEB" w:rsidRDefault="00E22B04" w:rsidP="006E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4.12. Без взаимодействия с контролируемым лицом проводятся следующие контрольные (надзорные) мероприятия:</w:t>
      </w:r>
    </w:p>
    <w:p w:rsidR="00E22B04" w:rsidRPr="006E6DEB" w:rsidRDefault="00E22B04" w:rsidP="006E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ab/>
        <w:t>а) наблюдение за соблюдением обязательных требований;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lastRenderedPageBreak/>
        <w:tab/>
        <w:t>б) выездное обследование.</w:t>
      </w:r>
    </w:p>
    <w:p w:rsidR="00E22B04" w:rsidRPr="006E6DEB" w:rsidRDefault="00E22B04" w:rsidP="006E6DEB">
      <w:pPr>
        <w:pStyle w:val="ConsPlusNormal"/>
        <w:ind w:firstLine="709"/>
        <w:jc w:val="both"/>
        <w:rPr>
          <w:szCs w:val="28"/>
        </w:rPr>
      </w:pPr>
      <w:r w:rsidRPr="006E6DEB">
        <w:rPr>
          <w:szCs w:val="28"/>
        </w:rPr>
        <w:t>4.12.1. Наблюдение за соблюдением обязательных требований (мониторинг безопасности).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DEB">
        <w:rPr>
          <w:rFonts w:ascii="Times New Roman" w:hAnsi="Times New Roman" w:cs="Times New Roman"/>
          <w:sz w:val="28"/>
          <w:szCs w:val="28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6E6DEB">
        <w:rPr>
          <w:rFonts w:ascii="Times New Roman" w:hAnsi="Times New Roman" w:cs="Times New Roman"/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E22B04" w:rsidRPr="006E6DEB" w:rsidRDefault="00E22B04" w:rsidP="006E6DEB">
      <w:pPr>
        <w:pStyle w:val="ConsPlusNormal"/>
        <w:ind w:firstLine="709"/>
        <w:rPr>
          <w:szCs w:val="28"/>
        </w:rPr>
      </w:pPr>
      <w:r w:rsidRPr="006E6DEB">
        <w:rPr>
          <w:szCs w:val="28"/>
        </w:rPr>
        <w:t>4.12.2. Выездное обследование.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E22B04" w:rsidRPr="006E6DEB" w:rsidRDefault="00E22B04" w:rsidP="006E6DEB">
      <w:pPr>
        <w:pStyle w:val="af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</w:t>
      </w:r>
      <w:r w:rsidRPr="006E6DEB">
        <w:rPr>
          <w:rFonts w:ascii="Times New Roman" w:hAnsi="Times New Roman" w:cs="Times New Roman"/>
          <w:sz w:val="28"/>
          <w:szCs w:val="28"/>
        </w:rPr>
        <w:lastRenderedPageBreak/>
        <w:t>превышать один рабочий день, если иное не установлено федеральным законом о виде контроля.</w:t>
      </w:r>
    </w:p>
    <w:p w:rsidR="00E22B04" w:rsidRPr="006E6DEB" w:rsidRDefault="00E22B04" w:rsidP="006E6DE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4.13. Контрольные (надзорные) действия в рамках контрольного (надзорного) мероприятия осуществляются в соответствии с требованиями Федерального закона № 248-ФЗ.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4.14. В случае проведения такого контрольного (надзорного) действия, как осмотр,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4.15. Фотосъемка, аудио- и видеозапись осуществляется инспектором, иным должностным лицом, уполномоченным на осуществление действий по фиксации доказательств в ходе проведения контрольно-надзорных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Оборудование, используемое для проведения фот</w:t>
      </w:r>
      <w:proofErr w:type="gramStart"/>
      <w:r w:rsidRPr="006E6DEB">
        <w:rPr>
          <w:color w:val="000000"/>
          <w:szCs w:val="28"/>
        </w:rPr>
        <w:t>о-</w:t>
      </w:r>
      <w:proofErr w:type="gramEnd"/>
      <w:r w:rsidRPr="006E6DEB">
        <w:rPr>
          <w:color w:val="000000"/>
          <w:szCs w:val="28"/>
        </w:rPr>
        <w:t xml:space="preserve"> и </w:t>
      </w:r>
      <w:proofErr w:type="spellStart"/>
      <w:r w:rsidRPr="006E6DEB">
        <w:rPr>
          <w:color w:val="000000"/>
          <w:szCs w:val="28"/>
        </w:rPr>
        <w:t>видеофиксации</w:t>
      </w:r>
      <w:proofErr w:type="spellEnd"/>
      <w:r w:rsidRPr="006E6DEB">
        <w:rPr>
          <w:color w:val="000000"/>
          <w:szCs w:val="28"/>
        </w:rPr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Информация о проведении фото-, аудио- и видеозаписи отражается в акте контрольного (надзорного) мероприятия с указанием названия, типа и марки оборудования, с помощью которого проводилась фиксация.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4.16. Случаи, при наступлении которых индивидуальный предприниматель, </w:t>
      </w:r>
      <w:proofErr w:type="gramStart"/>
      <w:r w:rsidRPr="006E6DEB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proofErr w:type="gramEnd"/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 являющийся контролируемым лицом, вправе представить в </w:t>
      </w:r>
      <w:r w:rsidRPr="006E6DEB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невозможности присутствовать при проведении контрольных (надзорных) мероприятий, в связи с чем проведение контрольных (надзорных) мероприятий переносится на срок, необходимый для устранения обстоятельств, послуживших поводом данного обращения в </w:t>
      </w:r>
      <w:r w:rsidRPr="006E6DEB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1) болезнь, подтвержденная письменными доказательствами;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2) нахождение за пределами Российской Федерации;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3) административный арест;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szCs w:val="28"/>
        </w:rPr>
      </w:pPr>
      <w:r w:rsidRPr="006E6DEB">
        <w:rPr>
          <w:color w:val="000000"/>
          <w:szCs w:val="28"/>
        </w:rPr>
        <w:t>4) отсутствие гражданина по месту жительства в жилом помещении (при проведении контрольного (надзорного) мероприятия в отношении данного помещения) по причине нахождения в стационаре, в отпуске, в командировке за пределами населенного пункта.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6E6DEB" w:rsidRDefault="00E22B04" w:rsidP="006E6DEB">
      <w:pPr>
        <w:pStyle w:val="ConsPlusNormal"/>
        <w:ind w:firstLine="709"/>
        <w:jc w:val="center"/>
        <w:outlineLvl w:val="2"/>
        <w:rPr>
          <w:b/>
          <w:bCs/>
          <w:color w:val="000000"/>
          <w:szCs w:val="28"/>
        </w:rPr>
      </w:pPr>
      <w:r w:rsidRPr="006E6DEB">
        <w:rPr>
          <w:b/>
          <w:bCs/>
          <w:color w:val="000000"/>
          <w:szCs w:val="28"/>
        </w:rPr>
        <w:t>V. Результаты контрольного (надзорного) мероприятия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5.1. </w:t>
      </w:r>
      <w:proofErr w:type="gramStart"/>
      <w:r w:rsidRPr="006E6DEB">
        <w:rPr>
          <w:color w:val="000000"/>
          <w:szCs w:val="28"/>
        </w:rPr>
        <w:t xml:space="preserve">Результатом контрольного (надзорного) мероприятия является: оценка </w:t>
      </w:r>
      <w:r w:rsidRPr="006E6DEB">
        <w:rPr>
          <w:color w:val="000000"/>
          <w:szCs w:val="28"/>
        </w:rPr>
        <w:lastRenderedPageBreak/>
        <w:t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</w:t>
      </w:r>
      <w:r w:rsidR="00252020">
        <w:rPr>
          <w:color w:val="000000"/>
          <w:szCs w:val="28"/>
        </w:rPr>
        <w:t>ом</w:t>
      </w:r>
      <w:r w:rsidRPr="006E6DEB">
        <w:rPr>
          <w:color w:val="000000"/>
          <w:szCs w:val="28"/>
        </w:rPr>
        <w:t xml:space="preserve">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5.2.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в порядке, установленном Федеральным законом № 248-ФЗ.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5.3.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color w:val="000000"/>
          <w:sz w:val="28"/>
          <w:szCs w:val="28"/>
        </w:rPr>
        <w:t xml:space="preserve">5.4. В случае выявления при проведении контрольного (надзорного) мероприятия нарушений обязательных требований контролируемым лицом </w:t>
      </w:r>
      <w:r w:rsidRPr="006E6DEB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законодательством Российской Федерации, обязан: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proofErr w:type="gramStart"/>
      <w:r w:rsidRPr="006E6DEB">
        <w:rPr>
          <w:color w:val="000000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</w:t>
      </w:r>
      <w:proofErr w:type="gramEnd"/>
      <w:r w:rsidRPr="006E6DEB">
        <w:rPr>
          <w:color w:val="000000"/>
          <w:szCs w:val="28"/>
        </w:rPr>
        <w:t xml:space="preserve"> в случае</w:t>
      </w:r>
      <w:proofErr w:type="gramStart"/>
      <w:r w:rsidRPr="006E6DEB">
        <w:rPr>
          <w:color w:val="000000"/>
          <w:szCs w:val="28"/>
        </w:rPr>
        <w:t>,</w:t>
      </w:r>
      <w:proofErr w:type="gramEnd"/>
      <w:r w:rsidRPr="006E6DEB">
        <w:rPr>
          <w:color w:val="000000"/>
          <w:szCs w:val="28"/>
        </w:rPr>
        <w:t xml:space="preserve">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 xml:space="preserve">4) принять меры по осуществлению </w:t>
      </w:r>
      <w:proofErr w:type="gramStart"/>
      <w:r w:rsidRPr="006E6DEB">
        <w:rPr>
          <w:color w:val="000000"/>
          <w:szCs w:val="28"/>
        </w:rPr>
        <w:t>контроля за</w:t>
      </w:r>
      <w:proofErr w:type="gramEnd"/>
      <w:r w:rsidRPr="006E6DEB">
        <w:rPr>
          <w:color w:val="000000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</w:t>
      </w:r>
      <w:r w:rsidRPr="006E6DEB">
        <w:rPr>
          <w:color w:val="000000"/>
          <w:szCs w:val="28"/>
        </w:rPr>
        <w:lastRenderedPageBreak/>
        <w:t>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  <w:r w:rsidRPr="006E6DEB">
        <w:rPr>
          <w:color w:val="000000"/>
          <w:szCs w:val="28"/>
        </w:rPr>
        <w:t>5.5. В случае</w:t>
      </w:r>
      <w:proofErr w:type="gramStart"/>
      <w:r w:rsidRPr="006E6DEB">
        <w:rPr>
          <w:color w:val="000000"/>
          <w:szCs w:val="28"/>
        </w:rPr>
        <w:t>,</w:t>
      </w:r>
      <w:proofErr w:type="gramEnd"/>
      <w:r w:rsidRPr="006E6DEB">
        <w:rPr>
          <w:color w:val="000000"/>
          <w:szCs w:val="28"/>
        </w:rPr>
        <w:t xml:space="preserve"> если контролируемое лицо устранило выявленные в ходе проведения контрольного (надзорного) мероприятия нарушения обязательных требований до возбуждения контрольным органом дела об административном правонарушении, и если выданное предписание об устранении нарушений обязательных требований исполнено контролируемым лицом надлежащим образом, то меры, предусмотренные пунктом 3 части 2 статьи 90 Федерального закона</w:t>
      </w:r>
      <w:r w:rsidRPr="006E6DEB">
        <w:rPr>
          <w:color w:val="000000"/>
          <w:szCs w:val="28"/>
        </w:rPr>
        <w:br/>
        <w:t>№ 248-ФЗ (в части административных правонарушений), не принимаются.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color w:val="000000"/>
          <w:szCs w:val="28"/>
        </w:rPr>
      </w:pPr>
    </w:p>
    <w:p w:rsidR="00E22B04" w:rsidRPr="006E6DEB" w:rsidRDefault="00E22B04" w:rsidP="006E6DEB">
      <w:pPr>
        <w:pStyle w:val="ConsPlusNormal"/>
        <w:ind w:firstLine="709"/>
        <w:jc w:val="center"/>
        <w:outlineLvl w:val="2"/>
        <w:rPr>
          <w:b/>
          <w:bCs/>
          <w:color w:val="000000"/>
          <w:szCs w:val="28"/>
        </w:rPr>
      </w:pPr>
      <w:r w:rsidRPr="006E6DEB">
        <w:rPr>
          <w:b/>
          <w:bCs/>
          <w:color w:val="000000"/>
          <w:szCs w:val="28"/>
        </w:rPr>
        <w:t>VI. Обжалование решений контрольного органа, действий (бездействия)</w:t>
      </w:r>
      <w:r w:rsidRPr="006E6DEB">
        <w:rPr>
          <w:b/>
          <w:bCs/>
          <w:color w:val="000000"/>
          <w:szCs w:val="28"/>
        </w:rPr>
        <w:br/>
        <w:t>должностн</w:t>
      </w:r>
      <w:r w:rsidR="00252020">
        <w:rPr>
          <w:b/>
          <w:bCs/>
          <w:color w:val="000000"/>
          <w:szCs w:val="28"/>
        </w:rPr>
        <w:t>ого</w:t>
      </w:r>
      <w:r w:rsidRPr="006E6DEB">
        <w:rPr>
          <w:b/>
          <w:bCs/>
          <w:color w:val="000000"/>
          <w:szCs w:val="28"/>
        </w:rPr>
        <w:t xml:space="preserve"> лиц</w:t>
      </w:r>
      <w:r w:rsidR="00252020">
        <w:rPr>
          <w:b/>
          <w:bCs/>
          <w:color w:val="000000"/>
          <w:szCs w:val="28"/>
        </w:rPr>
        <w:t>а</w:t>
      </w:r>
      <w:r w:rsidRPr="006E6DEB">
        <w:rPr>
          <w:b/>
          <w:bCs/>
          <w:color w:val="000000"/>
          <w:szCs w:val="28"/>
        </w:rPr>
        <w:t xml:space="preserve"> контрольного органа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b/>
          <w:bCs/>
          <w:color w:val="000000"/>
          <w:szCs w:val="28"/>
        </w:rPr>
      </w:pPr>
    </w:p>
    <w:p w:rsidR="00E22B04" w:rsidRPr="006E6DEB" w:rsidRDefault="00E22B04" w:rsidP="006E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EB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39 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6E6DEB">
        <w:rPr>
          <w:rFonts w:ascii="Times New Roman" w:hAnsi="Times New Roman" w:cs="Times New Roman"/>
          <w:color w:val="000000"/>
          <w:sz w:val="28"/>
          <w:szCs w:val="28"/>
        </w:rPr>
        <w:br/>
        <w:t>№ 248-ФЗ</w:t>
      </w:r>
      <w:r w:rsidRPr="006E6DEB">
        <w:rPr>
          <w:rFonts w:ascii="Times New Roman" w:hAnsi="Times New Roman" w:cs="Times New Roman"/>
          <w:sz w:val="28"/>
          <w:szCs w:val="28"/>
        </w:rPr>
        <w:t xml:space="preserve"> досудебный порядок подачи жалоб при осуществлении муниципального контроля на территории муниципального образования Новодугинское сельское поселение Новодугинского района Смоленской области, установленный главой 9 Федерального закона не применяется.</w:t>
      </w:r>
    </w:p>
    <w:p w:rsidR="00E22B04" w:rsidRPr="006E6DEB" w:rsidRDefault="00E22B04" w:rsidP="006E6DEB">
      <w:pPr>
        <w:pStyle w:val="ConsPlusNormal"/>
        <w:ind w:firstLine="709"/>
        <w:jc w:val="both"/>
        <w:outlineLvl w:val="2"/>
        <w:rPr>
          <w:szCs w:val="28"/>
        </w:rPr>
      </w:pPr>
    </w:p>
    <w:p w:rsidR="00E22B04" w:rsidRPr="00D64344" w:rsidRDefault="00E22B04" w:rsidP="0043741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2B04" w:rsidRPr="00D64344" w:rsidSect="00E22B04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59" w:rsidRDefault="00202059" w:rsidP="00932BDF">
      <w:pPr>
        <w:spacing w:after="0" w:line="240" w:lineRule="auto"/>
      </w:pPr>
      <w:r>
        <w:separator/>
      </w:r>
    </w:p>
  </w:endnote>
  <w:endnote w:type="continuationSeparator" w:id="0">
    <w:p w:rsidR="00202059" w:rsidRDefault="00202059" w:rsidP="0093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59" w:rsidRDefault="00202059" w:rsidP="00932BDF">
      <w:pPr>
        <w:spacing w:after="0" w:line="240" w:lineRule="auto"/>
      </w:pPr>
      <w:r>
        <w:separator/>
      </w:r>
    </w:p>
  </w:footnote>
  <w:footnote w:type="continuationSeparator" w:id="0">
    <w:p w:rsidR="00202059" w:rsidRDefault="00202059" w:rsidP="0093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EF" w:rsidRDefault="009468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42E0"/>
    <w:multiLevelType w:val="hybridMultilevel"/>
    <w:tmpl w:val="7CAC5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BDF"/>
    <w:rsid w:val="0000046B"/>
    <w:rsid w:val="00002640"/>
    <w:rsid w:val="00003DB4"/>
    <w:rsid w:val="000072F5"/>
    <w:rsid w:val="00007A74"/>
    <w:rsid w:val="00016A6D"/>
    <w:rsid w:val="0002518F"/>
    <w:rsid w:val="00030E0E"/>
    <w:rsid w:val="00033E72"/>
    <w:rsid w:val="000825B9"/>
    <w:rsid w:val="000829CB"/>
    <w:rsid w:val="00086DBD"/>
    <w:rsid w:val="00091892"/>
    <w:rsid w:val="000919E7"/>
    <w:rsid w:val="000A089C"/>
    <w:rsid w:val="000B3518"/>
    <w:rsid w:val="000C01C4"/>
    <w:rsid w:val="000C3772"/>
    <w:rsid w:val="000C6E03"/>
    <w:rsid w:val="0011278D"/>
    <w:rsid w:val="00137938"/>
    <w:rsid w:val="00146D48"/>
    <w:rsid w:val="00163BFB"/>
    <w:rsid w:val="00172A1D"/>
    <w:rsid w:val="00182C45"/>
    <w:rsid w:val="00183E60"/>
    <w:rsid w:val="001B22D5"/>
    <w:rsid w:val="001F0BA6"/>
    <w:rsid w:val="001F0D65"/>
    <w:rsid w:val="00202059"/>
    <w:rsid w:val="0021207C"/>
    <w:rsid w:val="00212DF8"/>
    <w:rsid w:val="00240567"/>
    <w:rsid w:val="00250CAE"/>
    <w:rsid w:val="00252020"/>
    <w:rsid w:val="0028296C"/>
    <w:rsid w:val="002A4819"/>
    <w:rsid w:val="002C13F4"/>
    <w:rsid w:val="002E5D23"/>
    <w:rsid w:val="003005A9"/>
    <w:rsid w:val="00323238"/>
    <w:rsid w:val="00331970"/>
    <w:rsid w:val="00334257"/>
    <w:rsid w:val="00355FF5"/>
    <w:rsid w:val="00366DA8"/>
    <w:rsid w:val="0038283B"/>
    <w:rsid w:val="003922E6"/>
    <w:rsid w:val="003A1CBA"/>
    <w:rsid w:val="003A2480"/>
    <w:rsid w:val="003B1972"/>
    <w:rsid w:val="003B4D46"/>
    <w:rsid w:val="003C0497"/>
    <w:rsid w:val="003C5772"/>
    <w:rsid w:val="003F4128"/>
    <w:rsid w:val="003F6B75"/>
    <w:rsid w:val="0040028C"/>
    <w:rsid w:val="004110EE"/>
    <w:rsid w:val="00411604"/>
    <w:rsid w:val="004176C7"/>
    <w:rsid w:val="00437415"/>
    <w:rsid w:val="0044254D"/>
    <w:rsid w:val="00476A5F"/>
    <w:rsid w:val="00476F26"/>
    <w:rsid w:val="00490A08"/>
    <w:rsid w:val="004A549F"/>
    <w:rsid w:val="004A71B8"/>
    <w:rsid w:val="004C2601"/>
    <w:rsid w:val="004E6241"/>
    <w:rsid w:val="004F1286"/>
    <w:rsid w:val="00512BBA"/>
    <w:rsid w:val="00532A88"/>
    <w:rsid w:val="00550736"/>
    <w:rsid w:val="0056046A"/>
    <w:rsid w:val="00561AAA"/>
    <w:rsid w:val="00571961"/>
    <w:rsid w:val="00571A30"/>
    <w:rsid w:val="00577A47"/>
    <w:rsid w:val="00583554"/>
    <w:rsid w:val="005F742D"/>
    <w:rsid w:val="0060622A"/>
    <w:rsid w:val="00614302"/>
    <w:rsid w:val="0065150D"/>
    <w:rsid w:val="00677721"/>
    <w:rsid w:val="00685401"/>
    <w:rsid w:val="0069436B"/>
    <w:rsid w:val="006A6B7F"/>
    <w:rsid w:val="006B4479"/>
    <w:rsid w:val="006D7EA2"/>
    <w:rsid w:val="006E0F4E"/>
    <w:rsid w:val="006E6DEB"/>
    <w:rsid w:val="00701B4B"/>
    <w:rsid w:val="00707BEA"/>
    <w:rsid w:val="0072103A"/>
    <w:rsid w:val="00735B96"/>
    <w:rsid w:val="00742572"/>
    <w:rsid w:val="00765DDD"/>
    <w:rsid w:val="007A6770"/>
    <w:rsid w:val="007E51CF"/>
    <w:rsid w:val="007F3DA8"/>
    <w:rsid w:val="00805B7D"/>
    <w:rsid w:val="008067D7"/>
    <w:rsid w:val="00811852"/>
    <w:rsid w:val="008241AE"/>
    <w:rsid w:val="00830BEB"/>
    <w:rsid w:val="008403B4"/>
    <w:rsid w:val="00854BB3"/>
    <w:rsid w:val="008563FD"/>
    <w:rsid w:val="00884681"/>
    <w:rsid w:val="00885B41"/>
    <w:rsid w:val="00890A86"/>
    <w:rsid w:val="0089450C"/>
    <w:rsid w:val="008C1B3E"/>
    <w:rsid w:val="008C7B89"/>
    <w:rsid w:val="008D11D9"/>
    <w:rsid w:val="008D54EB"/>
    <w:rsid w:val="008F63D4"/>
    <w:rsid w:val="00903AFE"/>
    <w:rsid w:val="00910D60"/>
    <w:rsid w:val="00914498"/>
    <w:rsid w:val="00921133"/>
    <w:rsid w:val="00932BDF"/>
    <w:rsid w:val="009468EF"/>
    <w:rsid w:val="009752C2"/>
    <w:rsid w:val="00985C86"/>
    <w:rsid w:val="00987FC2"/>
    <w:rsid w:val="009B5415"/>
    <w:rsid w:val="009B7BC2"/>
    <w:rsid w:val="009D00DC"/>
    <w:rsid w:val="009D062C"/>
    <w:rsid w:val="00A01B6B"/>
    <w:rsid w:val="00A22824"/>
    <w:rsid w:val="00A4176A"/>
    <w:rsid w:val="00A47F34"/>
    <w:rsid w:val="00A51CC5"/>
    <w:rsid w:val="00A708DD"/>
    <w:rsid w:val="00A75EC1"/>
    <w:rsid w:val="00A92330"/>
    <w:rsid w:val="00AA436C"/>
    <w:rsid w:val="00AA7ABB"/>
    <w:rsid w:val="00AF3660"/>
    <w:rsid w:val="00B060BC"/>
    <w:rsid w:val="00B11624"/>
    <w:rsid w:val="00B143D5"/>
    <w:rsid w:val="00B17B9D"/>
    <w:rsid w:val="00B2432B"/>
    <w:rsid w:val="00B26FA1"/>
    <w:rsid w:val="00B27658"/>
    <w:rsid w:val="00B345BB"/>
    <w:rsid w:val="00B34AA8"/>
    <w:rsid w:val="00B41AD3"/>
    <w:rsid w:val="00B80D6A"/>
    <w:rsid w:val="00BA2AF7"/>
    <w:rsid w:val="00BA3485"/>
    <w:rsid w:val="00BA5238"/>
    <w:rsid w:val="00BA5599"/>
    <w:rsid w:val="00BE232A"/>
    <w:rsid w:val="00BE6F74"/>
    <w:rsid w:val="00BF2E7A"/>
    <w:rsid w:val="00BF4C98"/>
    <w:rsid w:val="00C31324"/>
    <w:rsid w:val="00C3426D"/>
    <w:rsid w:val="00C34C33"/>
    <w:rsid w:val="00C35E40"/>
    <w:rsid w:val="00C36F8F"/>
    <w:rsid w:val="00C45260"/>
    <w:rsid w:val="00C453D8"/>
    <w:rsid w:val="00C502CB"/>
    <w:rsid w:val="00C75317"/>
    <w:rsid w:val="00C93DB6"/>
    <w:rsid w:val="00C95206"/>
    <w:rsid w:val="00CA1A6D"/>
    <w:rsid w:val="00CA1CBB"/>
    <w:rsid w:val="00CA5DA1"/>
    <w:rsid w:val="00CA65A4"/>
    <w:rsid w:val="00CC528F"/>
    <w:rsid w:val="00CD3B4C"/>
    <w:rsid w:val="00CE019D"/>
    <w:rsid w:val="00D02796"/>
    <w:rsid w:val="00D25402"/>
    <w:rsid w:val="00D27E54"/>
    <w:rsid w:val="00D57B6F"/>
    <w:rsid w:val="00D57F99"/>
    <w:rsid w:val="00D636A0"/>
    <w:rsid w:val="00D64344"/>
    <w:rsid w:val="00D72550"/>
    <w:rsid w:val="00D91BD7"/>
    <w:rsid w:val="00DD2C32"/>
    <w:rsid w:val="00DE0F4A"/>
    <w:rsid w:val="00DE31F2"/>
    <w:rsid w:val="00DF13CB"/>
    <w:rsid w:val="00E05531"/>
    <w:rsid w:val="00E22B04"/>
    <w:rsid w:val="00E24362"/>
    <w:rsid w:val="00E552A6"/>
    <w:rsid w:val="00E55410"/>
    <w:rsid w:val="00E67CDD"/>
    <w:rsid w:val="00E85C90"/>
    <w:rsid w:val="00E95A75"/>
    <w:rsid w:val="00EA2C2F"/>
    <w:rsid w:val="00EC2604"/>
    <w:rsid w:val="00EC4D9F"/>
    <w:rsid w:val="00F20E92"/>
    <w:rsid w:val="00F23C90"/>
    <w:rsid w:val="00F2604B"/>
    <w:rsid w:val="00F3260A"/>
    <w:rsid w:val="00F34FD7"/>
    <w:rsid w:val="00F407F2"/>
    <w:rsid w:val="00F507F7"/>
    <w:rsid w:val="00F84C9A"/>
    <w:rsid w:val="00F92915"/>
    <w:rsid w:val="00FA5FE4"/>
    <w:rsid w:val="00FD0345"/>
    <w:rsid w:val="00FD0E64"/>
    <w:rsid w:val="00FD246B"/>
    <w:rsid w:val="00FE0B52"/>
    <w:rsid w:val="00FE4FC5"/>
    <w:rsid w:val="00FF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semiHidden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semiHidden/>
    <w:rsid w:val="00932BDF"/>
    <w:rPr>
      <w:snapToGrid w:val="0"/>
      <w:sz w:val="24"/>
    </w:rPr>
  </w:style>
  <w:style w:type="character" w:styleId="a7">
    <w:name w:val="footnote reference"/>
    <w:basedOn w:val="a0"/>
    <w:semiHidden/>
    <w:rsid w:val="00932BDF"/>
    <w:rPr>
      <w:vertAlign w:val="superscript"/>
    </w:rPr>
  </w:style>
  <w:style w:type="paragraph" w:customStyle="1" w:styleId="ConsPlusNormal">
    <w:name w:val="ConsPlusNormal"/>
    <w:link w:val="ConsPlusNormal1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semiHidden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uiPriority w:val="99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iPriority w:val="99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50C"/>
    <w:rPr>
      <w:rFonts w:ascii="Tahoma" w:eastAsiaTheme="minorEastAsia" w:hAnsi="Tahoma" w:cs="Tahoma"/>
      <w:sz w:val="16"/>
      <w:szCs w:val="16"/>
    </w:rPr>
  </w:style>
  <w:style w:type="paragraph" w:styleId="af0">
    <w:name w:val="List Paragraph"/>
    <w:basedOn w:val="a"/>
    <w:link w:val="af1"/>
    <w:qFormat/>
    <w:rsid w:val="00E22B04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E22B0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22B0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E22B0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4">
    <w:name w:val="fontstyle24"/>
    <w:basedOn w:val="a0"/>
    <w:uiPriority w:val="99"/>
    <w:rsid w:val="00E22B04"/>
    <w:rPr>
      <w:rFonts w:cs="Times New Roman"/>
    </w:rPr>
  </w:style>
  <w:style w:type="character" w:customStyle="1" w:styleId="ConsPlusNormal1">
    <w:name w:val="ConsPlusNormal1"/>
    <w:link w:val="ConsPlusNormal"/>
    <w:locked/>
    <w:rsid w:val="00E22B04"/>
  </w:style>
  <w:style w:type="character" w:customStyle="1" w:styleId="af1">
    <w:name w:val="Абзац списка Знак"/>
    <w:link w:val="af0"/>
    <w:locked/>
    <w:rsid w:val="00E22B04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E22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2B04"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D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03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3B4"/>
    <w:rPr>
      <w:b/>
      <w:sz w:val="28"/>
    </w:rPr>
  </w:style>
  <w:style w:type="paragraph" w:styleId="a3">
    <w:name w:val="Title"/>
    <w:basedOn w:val="a"/>
    <w:link w:val="a4"/>
    <w:qFormat/>
    <w:rsid w:val="008403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403B4"/>
    <w:rPr>
      <w:b/>
      <w:sz w:val="28"/>
    </w:rPr>
  </w:style>
  <w:style w:type="paragraph" w:styleId="a5">
    <w:name w:val="footnote text"/>
    <w:basedOn w:val="a"/>
    <w:link w:val="a6"/>
    <w:semiHidden/>
    <w:rsid w:val="00932BD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6">
    <w:name w:val="Текст сноски Знак"/>
    <w:basedOn w:val="a0"/>
    <w:link w:val="a5"/>
    <w:semiHidden/>
    <w:rsid w:val="00932BDF"/>
    <w:rPr>
      <w:snapToGrid w:val="0"/>
      <w:sz w:val="24"/>
    </w:rPr>
  </w:style>
  <w:style w:type="character" w:styleId="a7">
    <w:name w:val="footnote reference"/>
    <w:basedOn w:val="a0"/>
    <w:semiHidden/>
    <w:rsid w:val="00932BDF"/>
    <w:rPr>
      <w:vertAlign w:val="superscript"/>
    </w:rPr>
  </w:style>
  <w:style w:type="paragraph" w:customStyle="1" w:styleId="ConsPlusNormal">
    <w:name w:val="ConsPlusNormal"/>
    <w:link w:val="ConsPlusNormal1"/>
    <w:rsid w:val="00932BDF"/>
    <w:pPr>
      <w:widowControl w:val="0"/>
      <w:autoSpaceDE w:val="0"/>
      <w:autoSpaceDN w:val="0"/>
      <w:ind w:firstLine="0"/>
      <w:jc w:val="left"/>
    </w:pPr>
  </w:style>
  <w:style w:type="paragraph" w:styleId="a8">
    <w:name w:val="Body Text Indent"/>
    <w:basedOn w:val="a"/>
    <w:link w:val="a9"/>
    <w:semiHidden/>
    <w:rsid w:val="00932B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32BDF"/>
  </w:style>
  <w:style w:type="paragraph" w:customStyle="1" w:styleId="ConsTitle">
    <w:name w:val="ConsTitle"/>
    <w:rsid w:val="00932BDF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b/>
      <w:sz w:val="20"/>
    </w:rPr>
  </w:style>
  <w:style w:type="paragraph" w:customStyle="1" w:styleId="ConsPlusTitle">
    <w:name w:val="ConsPlusTitle"/>
    <w:uiPriority w:val="99"/>
    <w:rsid w:val="00932BDF"/>
    <w:pPr>
      <w:widowControl w:val="0"/>
      <w:autoSpaceDE w:val="0"/>
      <w:autoSpaceDN w:val="0"/>
      <w:ind w:firstLine="0"/>
      <w:jc w:val="left"/>
    </w:pPr>
    <w:rPr>
      <w:b/>
    </w:rPr>
  </w:style>
  <w:style w:type="paragraph" w:styleId="aa">
    <w:name w:val="header"/>
    <w:basedOn w:val="a"/>
    <w:link w:val="ab"/>
    <w:uiPriority w:val="99"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C75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31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9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450C"/>
    <w:rPr>
      <w:rFonts w:ascii="Tahoma" w:eastAsiaTheme="minorEastAsia" w:hAnsi="Tahoma" w:cs="Tahoma"/>
      <w:sz w:val="16"/>
      <w:szCs w:val="16"/>
    </w:rPr>
  </w:style>
  <w:style w:type="paragraph" w:styleId="af0">
    <w:name w:val="List Paragraph"/>
    <w:basedOn w:val="a"/>
    <w:link w:val="af1"/>
    <w:qFormat/>
    <w:rsid w:val="00E22B04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E22B0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22B04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E22B04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4">
    <w:name w:val="fontstyle24"/>
    <w:basedOn w:val="a0"/>
    <w:uiPriority w:val="99"/>
    <w:rsid w:val="00E22B04"/>
    <w:rPr>
      <w:rFonts w:cs="Times New Roman"/>
    </w:rPr>
  </w:style>
  <w:style w:type="character" w:customStyle="1" w:styleId="ConsPlusNormal1">
    <w:name w:val="ConsPlusNormal1"/>
    <w:link w:val="ConsPlusNormal"/>
    <w:locked/>
    <w:rsid w:val="00E22B04"/>
  </w:style>
  <w:style w:type="character" w:customStyle="1" w:styleId="af1">
    <w:name w:val="Абзац списка Знак"/>
    <w:link w:val="af0"/>
    <w:locked/>
    <w:rsid w:val="00E22B04"/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E22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2B04"/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33532-54F3-4488-AD09-3D0DAC49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4784</Words>
  <Characters>27274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Kurosh_IA</dc:creator>
  <cp:lastModifiedBy>1488</cp:lastModifiedBy>
  <cp:revision>6</cp:revision>
  <cp:lastPrinted>2021-08-18T07:30:00Z</cp:lastPrinted>
  <dcterms:created xsi:type="dcterms:W3CDTF">2021-08-25T07:57:00Z</dcterms:created>
  <dcterms:modified xsi:type="dcterms:W3CDTF">2021-08-26T12:07:00Z</dcterms:modified>
</cp:coreProperties>
</file>