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E0" w:rsidRDefault="00EA15E0" w:rsidP="00EA15E0">
      <w:pPr>
        <w:pStyle w:val="1"/>
        <w:jc w:val="center"/>
      </w:pPr>
      <w:r>
        <w:t xml:space="preserve">Урегулированы вопросы налогообложения земельных участков, доли в праве собственности на которые выражены в гектарах или </w:t>
      </w:r>
      <w:proofErr w:type="spellStart"/>
      <w:r>
        <w:t>балло</w:t>
      </w:r>
      <w:proofErr w:type="spellEnd"/>
      <w:r>
        <w:t>-гектарах</w:t>
      </w:r>
    </w:p>
    <w:p w:rsidR="00EA15E0" w:rsidRPr="00EA15E0" w:rsidRDefault="00BB0C89" w:rsidP="00EA15E0">
      <w:pPr>
        <w:pStyle w:val="a4"/>
        <w:jc w:val="both"/>
        <w:rPr>
          <w:sz w:val="28"/>
          <w:szCs w:val="28"/>
        </w:rPr>
      </w:pPr>
      <w:r>
        <w:tab/>
      </w:r>
      <w:hyperlink r:id="rId6" w:tgtFrame="_blank" w:history="1">
        <w:r w:rsidR="00EA15E0" w:rsidRPr="00EA15E0">
          <w:rPr>
            <w:rStyle w:val="a5"/>
            <w:color w:val="auto"/>
            <w:sz w:val="28"/>
            <w:szCs w:val="28"/>
          </w:rPr>
          <w:t>Законом</w:t>
        </w:r>
      </w:hyperlink>
      <w:r w:rsidR="00EA15E0" w:rsidRPr="00EA15E0">
        <w:rPr>
          <w:sz w:val="28"/>
          <w:szCs w:val="28"/>
        </w:rPr>
        <w:t xml:space="preserve"> уточнен порядок перерасчета размера земельных долей, выраженных в гектарах или </w:t>
      </w:r>
      <w:proofErr w:type="spellStart"/>
      <w:r w:rsidR="00EA15E0" w:rsidRPr="00EA15E0">
        <w:rPr>
          <w:sz w:val="28"/>
          <w:szCs w:val="28"/>
        </w:rPr>
        <w:t>балло</w:t>
      </w:r>
      <w:proofErr w:type="spellEnd"/>
      <w:r w:rsidR="00EA15E0" w:rsidRPr="00EA15E0">
        <w:rPr>
          <w:sz w:val="28"/>
          <w:szCs w:val="28"/>
        </w:rPr>
        <w:t xml:space="preserve">-гектарах, в простую правильную дробь, в том числе для последующего налогообложения земельных участков, находящихся в долевой собственности. </w:t>
      </w:r>
    </w:p>
    <w:p w:rsidR="00EA15E0" w:rsidRPr="00EA15E0" w:rsidRDefault="00EA15E0" w:rsidP="00EA15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15E0">
        <w:rPr>
          <w:sz w:val="28"/>
          <w:szCs w:val="28"/>
        </w:rPr>
        <w:t xml:space="preserve">Так, земельная доля, право на которую возникло при приватизации сельхозугодий до вступления в силу </w:t>
      </w:r>
      <w:hyperlink r:id="rId7" w:tgtFrame="_blank" w:history="1">
        <w:r w:rsidRPr="00EA15E0">
          <w:rPr>
            <w:rStyle w:val="a5"/>
            <w:color w:val="auto"/>
            <w:sz w:val="28"/>
            <w:szCs w:val="28"/>
          </w:rPr>
          <w:t>Федерального закона от 24.07.2002 № 101-ФЗ</w:t>
        </w:r>
      </w:hyperlink>
      <w:r w:rsidRPr="00EA15E0">
        <w:rPr>
          <w:sz w:val="28"/>
          <w:szCs w:val="28"/>
        </w:rPr>
        <w:t xml:space="preserve">, является долей в праве собственности на земельный участок из земель </w:t>
      </w:r>
      <w:proofErr w:type="spellStart"/>
      <w:r w:rsidRPr="00EA15E0">
        <w:rPr>
          <w:sz w:val="28"/>
          <w:szCs w:val="28"/>
        </w:rPr>
        <w:t>сельхозназначения</w:t>
      </w:r>
      <w:proofErr w:type="spellEnd"/>
      <w:r w:rsidRPr="00EA15E0">
        <w:rPr>
          <w:sz w:val="28"/>
          <w:szCs w:val="28"/>
        </w:rPr>
        <w:t xml:space="preserve">. Определение размеров долей в гектарах или баллах является юридически действительным. </w:t>
      </w:r>
    </w:p>
    <w:p w:rsidR="00EA15E0" w:rsidRPr="00EA15E0" w:rsidRDefault="00EA15E0" w:rsidP="00EA15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A15E0">
        <w:rPr>
          <w:sz w:val="28"/>
          <w:szCs w:val="28"/>
        </w:rPr>
        <w:t xml:space="preserve">Исходя из </w:t>
      </w:r>
      <w:hyperlink r:id="rId8" w:tgtFrame="_blank" w:history="1">
        <w:r w:rsidRPr="00EA15E0">
          <w:rPr>
            <w:rStyle w:val="a5"/>
            <w:color w:val="auto"/>
            <w:sz w:val="28"/>
            <w:szCs w:val="28"/>
          </w:rPr>
          <w:t>п. 1 ст. 392 НК РФ</w:t>
        </w:r>
      </w:hyperlink>
      <w:r w:rsidRPr="00EA15E0">
        <w:rPr>
          <w:sz w:val="28"/>
          <w:szCs w:val="28"/>
        </w:rPr>
        <w:t xml:space="preserve">, Минфин России разъяснил в письме от 04.03.2019 № 03-05-04-02/13807, что при представлении </w:t>
      </w:r>
      <w:proofErr w:type="spellStart"/>
      <w:r w:rsidRPr="00EA15E0">
        <w:rPr>
          <w:sz w:val="28"/>
          <w:szCs w:val="28"/>
        </w:rPr>
        <w:t>Росреестром</w:t>
      </w:r>
      <w:proofErr w:type="spellEnd"/>
      <w:r w:rsidRPr="00EA15E0">
        <w:rPr>
          <w:sz w:val="28"/>
          <w:szCs w:val="28"/>
        </w:rPr>
        <w:t xml:space="preserve"> налоговым органам сведений о размерах земельных долей, выраженных в гектарах или баллах, у последних отсутствуют правовые основания по перерасчету указанной доли в простую дробь и по исчислению земельного налога правообладателям таких участков.</w:t>
      </w:r>
      <w:proofErr w:type="gramEnd"/>
      <w:r w:rsidRPr="00EA15E0">
        <w:rPr>
          <w:sz w:val="28"/>
          <w:szCs w:val="28"/>
        </w:rPr>
        <w:t xml:space="preserve"> Ранее перерасчет таких долей в простую правильную дробь был возможен только по решению участников долевой собственности или суда в соответствии с </w:t>
      </w:r>
      <w:hyperlink r:id="rId9" w:tgtFrame="_blank" w:history="1">
        <w:r w:rsidRPr="00EA15E0">
          <w:rPr>
            <w:rStyle w:val="a5"/>
            <w:color w:val="auto"/>
            <w:sz w:val="28"/>
            <w:szCs w:val="28"/>
          </w:rPr>
          <w:t>правилами</w:t>
        </w:r>
      </w:hyperlink>
      <w:r w:rsidRPr="00EA15E0">
        <w:rPr>
          <w:sz w:val="28"/>
          <w:szCs w:val="28"/>
        </w:rPr>
        <w:t xml:space="preserve">, утверждёнными Правительством РФ. </w:t>
      </w:r>
    </w:p>
    <w:p w:rsidR="00EA15E0" w:rsidRPr="00EA15E0" w:rsidRDefault="00EA15E0" w:rsidP="00EA15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15E0">
        <w:rPr>
          <w:sz w:val="28"/>
          <w:szCs w:val="28"/>
        </w:rPr>
        <w:t xml:space="preserve">Изменения, принятые </w:t>
      </w:r>
      <w:hyperlink r:id="rId10" w:tgtFrame="_blank" w:history="1">
        <w:r w:rsidRPr="00EA15E0">
          <w:rPr>
            <w:rStyle w:val="a5"/>
            <w:color w:val="auto"/>
            <w:sz w:val="28"/>
            <w:szCs w:val="28"/>
          </w:rPr>
          <w:t>законом № 316-ФЗ</w:t>
        </w:r>
      </w:hyperlink>
      <w:r w:rsidRPr="00EA15E0">
        <w:rPr>
          <w:sz w:val="28"/>
          <w:szCs w:val="28"/>
        </w:rPr>
        <w:t>, устанавливают, что с 1 марта 2025 года размеры земельны</w:t>
      </w:r>
      <w:bookmarkStart w:id="0" w:name="_GoBack"/>
      <w:bookmarkEnd w:id="0"/>
      <w:r w:rsidRPr="00EA15E0">
        <w:rPr>
          <w:sz w:val="28"/>
          <w:szCs w:val="28"/>
        </w:rPr>
        <w:t xml:space="preserve">х долей могут определяться в виде простой правильной дроби не только собственниками участков, но и органом местного самоуправления поселения, муниципального или городского округа, если коллектив собственников не принял соответствующее решение. </w:t>
      </w:r>
    </w:p>
    <w:p w:rsidR="00EA15E0" w:rsidRPr="00EA15E0" w:rsidRDefault="00EA15E0" w:rsidP="00EA15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15E0">
        <w:rPr>
          <w:sz w:val="28"/>
          <w:szCs w:val="28"/>
        </w:rPr>
        <w:t xml:space="preserve">Результаты такого определения утверждаются решением местной администрации, которое официально публикуется. По истечении тридцати дней муниципальный орган обеспечивает внесение указанных изменений в сведения Единого государственного реестра недвижимости. Затем информация автоматически передается в налоговые органы для налогообложения собственника земельной доли. </w:t>
      </w:r>
    </w:p>
    <w:p w:rsidR="00EA15E0" w:rsidRPr="00EA15E0" w:rsidRDefault="00EA15E0" w:rsidP="00EA15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15E0">
        <w:rPr>
          <w:sz w:val="28"/>
          <w:szCs w:val="28"/>
        </w:rPr>
        <w:t xml:space="preserve">До 1 марта 2025 года общее собрание участников долевой собственности может самостоятельно определить размеры вышеуказанных земельных долей в виде простой правильной дроби. </w:t>
      </w:r>
    </w:p>
    <w:p w:rsidR="008D7E4D" w:rsidRPr="00BB0C89" w:rsidRDefault="008D7E4D" w:rsidP="00EA15E0">
      <w:pPr>
        <w:pStyle w:val="a4"/>
        <w:jc w:val="both"/>
        <w:rPr>
          <w:sz w:val="26"/>
          <w:szCs w:val="26"/>
        </w:rPr>
      </w:pPr>
    </w:p>
    <w:p w:rsidR="00BB0C89" w:rsidRDefault="00BB0C89" w:rsidP="00BB0C8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 2</w:t>
      </w:r>
    </w:p>
    <w:p w:rsidR="00BB0C89" w:rsidRPr="00117278" w:rsidRDefault="00BB0C89" w:rsidP="00BB0C8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Смоленской области</w:t>
      </w:r>
    </w:p>
    <w:sectPr w:rsidR="00BB0C89" w:rsidRPr="00117278" w:rsidSect="00DD646B">
      <w:pgSz w:w="11905" w:h="16838"/>
      <w:pgMar w:top="709" w:right="706" w:bottom="426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1DC"/>
    <w:multiLevelType w:val="hybridMultilevel"/>
    <w:tmpl w:val="35185E18"/>
    <w:lvl w:ilvl="0" w:tplc="03007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741F4E"/>
    <w:multiLevelType w:val="multilevel"/>
    <w:tmpl w:val="3DDEC2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4D"/>
    <w:rsid w:val="0001533A"/>
    <w:rsid w:val="00020035"/>
    <w:rsid w:val="00054178"/>
    <w:rsid w:val="000B240F"/>
    <w:rsid w:val="000B544C"/>
    <w:rsid w:val="001018D3"/>
    <w:rsid w:val="00117278"/>
    <w:rsid w:val="00171682"/>
    <w:rsid w:val="001A7AC2"/>
    <w:rsid w:val="001C7237"/>
    <w:rsid w:val="001F452D"/>
    <w:rsid w:val="001F6F05"/>
    <w:rsid w:val="00223B9C"/>
    <w:rsid w:val="00232264"/>
    <w:rsid w:val="00242FC8"/>
    <w:rsid w:val="00250458"/>
    <w:rsid w:val="002724E6"/>
    <w:rsid w:val="003152FA"/>
    <w:rsid w:val="0032448B"/>
    <w:rsid w:val="00351F61"/>
    <w:rsid w:val="0036095D"/>
    <w:rsid w:val="00361BD6"/>
    <w:rsid w:val="0036454B"/>
    <w:rsid w:val="00371AEE"/>
    <w:rsid w:val="00373BCF"/>
    <w:rsid w:val="003872D1"/>
    <w:rsid w:val="0046631C"/>
    <w:rsid w:val="00470123"/>
    <w:rsid w:val="00476564"/>
    <w:rsid w:val="004B166C"/>
    <w:rsid w:val="004C3509"/>
    <w:rsid w:val="00567D47"/>
    <w:rsid w:val="005716B3"/>
    <w:rsid w:val="005816DE"/>
    <w:rsid w:val="00582531"/>
    <w:rsid w:val="00604F22"/>
    <w:rsid w:val="00630057"/>
    <w:rsid w:val="006731A3"/>
    <w:rsid w:val="0069653B"/>
    <w:rsid w:val="00702746"/>
    <w:rsid w:val="0073263B"/>
    <w:rsid w:val="007611FE"/>
    <w:rsid w:val="00786D8E"/>
    <w:rsid w:val="007A553A"/>
    <w:rsid w:val="007D74FD"/>
    <w:rsid w:val="007F060D"/>
    <w:rsid w:val="007F33A6"/>
    <w:rsid w:val="008060DD"/>
    <w:rsid w:val="00851F90"/>
    <w:rsid w:val="00871A16"/>
    <w:rsid w:val="008C5CBE"/>
    <w:rsid w:val="008D7E4D"/>
    <w:rsid w:val="009252FE"/>
    <w:rsid w:val="009322DD"/>
    <w:rsid w:val="00934555"/>
    <w:rsid w:val="00937723"/>
    <w:rsid w:val="00980010"/>
    <w:rsid w:val="00A026C6"/>
    <w:rsid w:val="00A1510E"/>
    <w:rsid w:val="00A30728"/>
    <w:rsid w:val="00A310C1"/>
    <w:rsid w:val="00A56D86"/>
    <w:rsid w:val="00A92A7C"/>
    <w:rsid w:val="00B368BB"/>
    <w:rsid w:val="00B71261"/>
    <w:rsid w:val="00BB0C89"/>
    <w:rsid w:val="00BC7F29"/>
    <w:rsid w:val="00BD3701"/>
    <w:rsid w:val="00BD7C82"/>
    <w:rsid w:val="00BF6241"/>
    <w:rsid w:val="00C12B22"/>
    <w:rsid w:val="00C26E2E"/>
    <w:rsid w:val="00C423D6"/>
    <w:rsid w:val="00C60AEB"/>
    <w:rsid w:val="00C6647C"/>
    <w:rsid w:val="00C90513"/>
    <w:rsid w:val="00D119A6"/>
    <w:rsid w:val="00D44B6F"/>
    <w:rsid w:val="00D47A4A"/>
    <w:rsid w:val="00D51C11"/>
    <w:rsid w:val="00DD646B"/>
    <w:rsid w:val="00E608BE"/>
    <w:rsid w:val="00E77D0C"/>
    <w:rsid w:val="00E85DFE"/>
    <w:rsid w:val="00EA15E0"/>
    <w:rsid w:val="00EE6E5E"/>
    <w:rsid w:val="00EF0ADA"/>
    <w:rsid w:val="00F272F7"/>
    <w:rsid w:val="00F57322"/>
    <w:rsid w:val="00F9522A"/>
    <w:rsid w:val="00FA342D"/>
    <w:rsid w:val="00FA4AA9"/>
    <w:rsid w:val="00FD61B3"/>
    <w:rsid w:val="00FE096D"/>
    <w:rsid w:val="00F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B0C89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7E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4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C89"/>
    <w:pPr>
      <w:spacing w:before="100" w:beforeAutospacing="1" w:after="100" w:afterAutospacing="1"/>
    </w:pPr>
    <w:rPr>
      <w:snapToGrid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B0C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0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B0C89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7E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4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C89"/>
    <w:pPr>
      <w:spacing w:before="100" w:beforeAutospacing="1" w:after="100" w:afterAutospacing="1"/>
    </w:pPr>
    <w:rPr>
      <w:snapToGrid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B0C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0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d27817ce7abaca0e6fdf846fa25c162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0792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714007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2071400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0921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Мохаммад Урзала Мирза</dc:creator>
  <cp:lastModifiedBy>Шарова Светлана Юрьевна</cp:lastModifiedBy>
  <cp:revision>3</cp:revision>
  <cp:lastPrinted>2022-02-16T09:31:00Z</cp:lastPrinted>
  <dcterms:created xsi:type="dcterms:W3CDTF">2022-08-12T11:47:00Z</dcterms:created>
  <dcterms:modified xsi:type="dcterms:W3CDTF">2022-08-12T11:48:00Z</dcterms:modified>
</cp:coreProperties>
</file>