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26" w:rsidRPr="00900326" w:rsidRDefault="00900326" w:rsidP="007C20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0326">
        <w:rPr>
          <w:rFonts w:ascii="Times New Roman" w:hAnsi="Times New Roman"/>
          <w:b/>
          <w:sz w:val="28"/>
          <w:szCs w:val="28"/>
        </w:rPr>
        <w:t xml:space="preserve">Памятка для населения: </w:t>
      </w:r>
      <w:r w:rsidR="003B502A">
        <w:rPr>
          <w:rFonts w:ascii="Times New Roman" w:hAnsi="Times New Roman"/>
          <w:b/>
          <w:sz w:val="28"/>
          <w:szCs w:val="28"/>
        </w:rPr>
        <w:t>«</w:t>
      </w:r>
      <w:r w:rsidRPr="00900326">
        <w:rPr>
          <w:rFonts w:ascii="Times New Roman" w:hAnsi="Times New Roman"/>
          <w:b/>
          <w:sz w:val="28"/>
          <w:szCs w:val="28"/>
        </w:rPr>
        <w:t>Профилактика геморрагической лихорадки с почечным синдромом (ГЛПС)</w:t>
      </w:r>
      <w:r w:rsidR="003B502A">
        <w:rPr>
          <w:rFonts w:ascii="Times New Roman" w:hAnsi="Times New Roman"/>
          <w:b/>
          <w:sz w:val="28"/>
          <w:szCs w:val="28"/>
        </w:rPr>
        <w:t>»</w:t>
      </w:r>
    </w:p>
    <w:p w:rsidR="00900326" w:rsidRPr="00900326" w:rsidRDefault="00900326" w:rsidP="007C2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26" w:rsidRPr="00900326" w:rsidRDefault="00900326" w:rsidP="007C2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326">
        <w:rPr>
          <w:rFonts w:ascii="Times New Roman" w:hAnsi="Times New Roman"/>
          <w:sz w:val="28"/>
          <w:szCs w:val="28"/>
        </w:rPr>
        <w:t>Геморрагическая лихорадка с почечным синдромом (ГЛПС) - острое инфекционное заболевание, вызываемое вирусами. Геморрагическая лихорадка с почечным синдромом относится к группе особо опасных природно-очаговых инфекций. Природные очаги ГЛПС формируются в лиственных и смешанных лесах, лесостепных ландшафтах. Резервуаром вируса ГЛПС в природе являются мышевидные грызуны: рыжая полевка, обитающая в смешанных лесах, а также полевая мышь, желтогорлая мышь, полевка обыкновенная, домовая мышь, серая крыса. У грызунов геморрагическая лихорадка протекает без клинических проявлений как хроническая инфекция. Выделение вируса из организма грызунов происходит со слюной, мочой и калом, заражая лесную подстилку, воду, продукты питания.  Точных данных о времени сохранения вируса ГЛПС во внешней среде нет.</w:t>
      </w:r>
    </w:p>
    <w:p w:rsidR="00900326" w:rsidRPr="00900326" w:rsidRDefault="00900326" w:rsidP="007C2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326">
        <w:rPr>
          <w:rFonts w:ascii="Times New Roman" w:hAnsi="Times New Roman"/>
          <w:sz w:val="28"/>
          <w:szCs w:val="28"/>
        </w:rPr>
        <w:t>Чаще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 Заражение  в большинстве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7 - 25 дней, средний 17 дней, в редких случаях 40 дней.</w:t>
      </w:r>
    </w:p>
    <w:p w:rsidR="00900326" w:rsidRPr="00900326" w:rsidRDefault="00900326" w:rsidP="007C2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326">
        <w:rPr>
          <w:rFonts w:ascii="Times New Roman" w:hAnsi="Times New Roman"/>
          <w:sz w:val="28"/>
          <w:szCs w:val="28"/>
        </w:rPr>
        <w:t>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Глаза воспалены (</w:t>
      </w:r>
      <w:r w:rsidR="003B502A">
        <w:rPr>
          <w:rFonts w:ascii="Times New Roman" w:hAnsi="Times New Roman"/>
          <w:sz w:val="28"/>
          <w:szCs w:val="28"/>
        </w:rPr>
        <w:t>«</w:t>
      </w:r>
      <w:r w:rsidRPr="00900326">
        <w:rPr>
          <w:rFonts w:ascii="Times New Roman" w:hAnsi="Times New Roman"/>
          <w:sz w:val="28"/>
          <w:szCs w:val="28"/>
        </w:rPr>
        <w:t>кроличьи глаза</w:t>
      </w:r>
      <w:r w:rsidR="003B502A">
        <w:rPr>
          <w:rFonts w:ascii="Times New Roman" w:hAnsi="Times New Roman"/>
          <w:sz w:val="28"/>
          <w:szCs w:val="28"/>
        </w:rPr>
        <w:t>»</w:t>
      </w:r>
      <w:r w:rsidRPr="00900326">
        <w:rPr>
          <w:rFonts w:ascii="Times New Roman" w:hAnsi="Times New Roman"/>
          <w:sz w:val="28"/>
          <w:szCs w:val="28"/>
        </w:rPr>
        <w:t>).  У части больных теряется острота зрения (</w:t>
      </w:r>
      <w:r w:rsidR="003B502A">
        <w:rPr>
          <w:rFonts w:ascii="Times New Roman" w:hAnsi="Times New Roman"/>
          <w:sz w:val="28"/>
          <w:szCs w:val="28"/>
        </w:rPr>
        <w:t>«</w:t>
      </w:r>
      <w:r w:rsidRPr="00900326">
        <w:rPr>
          <w:rFonts w:ascii="Times New Roman" w:hAnsi="Times New Roman"/>
          <w:sz w:val="28"/>
          <w:szCs w:val="28"/>
        </w:rPr>
        <w:t>рябит в глазах</w:t>
      </w:r>
      <w:r w:rsidR="003B502A">
        <w:rPr>
          <w:rFonts w:ascii="Times New Roman" w:hAnsi="Times New Roman"/>
          <w:sz w:val="28"/>
          <w:szCs w:val="28"/>
        </w:rPr>
        <w:t>»</w:t>
      </w:r>
      <w:r w:rsidRPr="00900326">
        <w:rPr>
          <w:rFonts w:ascii="Times New Roman" w:hAnsi="Times New Roman"/>
          <w:sz w:val="28"/>
          <w:szCs w:val="28"/>
        </w:rPr>
        <w:t xml:space="preserve">, </w:t>
      </w:r>
      <w:r w:rsidR="003B502A">
        <w:rPr>
          <w:rFonts w:ascii="Times New Roman" w:hAnsi="Times New Roman"/>
          <w:sz w:val="28"/>
          <w:szCs w:val="28"/>
        </w:rPr>
        <w:t>«</w:t>
      </w:r>
      <w:r w:rsidRPr="00900326">
        <w:rPr>
          <w:rFonts w:ascii="Times New Roman" w:hAnsi="Times New Roman"/>
          <w:sz w:val="28"/>
          <w:szCs w:val="28"/>
        </w:rPr>
        <w:t>вижу, как в тумане</w:t>
      </w:r>
      <w:r w:rsidR="003B502A">
        <w:rPr>
          <w:rFonts w:ascii="Times New Roman" w:hAnsi="Times New Roman"/>
          <w:sz w:val="28"/>
          <w:szCs w:val="28"/>
        </w:rPr>
        <w:t>»</w:t>
      </w:r>
      <w:r w:rsidRPr="00900326">
        <w:rPr>
          <w:rFonts w:ascii="Times New Roman" w:hAnsi="Times New Roman"/>
          <w:sz w:val="28"/>
          <w:szCs w:val="28"/>
        </w:rPr>
        <w:t>).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  необходимо незамедлительно обращаться к врачам. Больные ГЛПС опасности для других людей не представляют.</w:t>
      </w:r>
    </w:p>
    <w:p w:rsidR="00900326" w:rsidRPr="00900326" w:rsidRDefault="00900326" w:rsidP="007C2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0326">
        <w:rPr>
          <w:rFonts w:ascii="Times New Roman" w:hAnsi="Times New Roman"/>
          <w:sz w:val="28"/>
          <w:szCs w:val="28"/>
        </w:rPr>
        <w:t xml:space="preserve">В целях предупреждения заражения необходимо обеспечить проведение комплекса профилактических мероприятий:                                                         </w:t>
      </w:r>
    </w:p>
    <w:p w:rsidR="00900326" w:rsidRPr="00900326" w:rsidRDefault="00900326" w:rsidP="007C20D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0326">
        <w:rPr>
          <w:rFonts w:ascii="Times New Roman" w:hAnsi="Times New Roman"/>
          <w:sz w:val="28"/>
          <w:szCs w:val="28"/>
        </w:rPr>
        <w:t xml:space="preserve">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клеенку.    </w:t>
      </w:r>
    </w:p>
    <w:p w:rsidR="00900326" w:rsidRPr="00900326" w:rsidRDefault="00900326" w:rsidP="007C20D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0326">
        <w:rPr>
          <w:rFonts w:ascii="Times New Roman" w:hAnsi="Times New Roman"/>
          <w:sz w:val="28"/>
          <w:szCs w:val="28"/>
        </w:rPr>
        <w:t xml:space="preserve">Весной перед началом сезона дачные помещения рекомендуется тщательно вымыть с применением дезинфицирующих средств (3% растворы хлорамина, хлорной извести).                                                          </w:t>
      </w:r>
    </w:p>
    <w:p w:rsidR="00900326" w:rsidRPr="00900326" w:rsidRDefault="00900326" w:rsidP="007C20D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0326">
        <w:rPr>
          <w:rFonts w:ascii="Times New Roman" w:hAnsi="Times New Roman"/>
          <w:sz w:val="28"/>
          <w:szCs w:val="28"/>
        </w:rPr>
        <w:t>При уборке дачных, подсобных помещений, гаражей, погребов рекомендуется надевать ватно-марлевую повязку из 4-х слоев марли и резиновые перчатки. Во время уборки не следует принимать пищу, курить.</w:t>
      </w:r>
    </w:p>
    <w:p w:rsidR="00900326" w:rsidRPr="00900326" w:rsidRDefault="00900326" w:rsidP="007C20D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0326">
        <w:rPr>
          <w:rFonts w:ascii="Times New Roman" w:hAnsi="Times New Roman"/>
          <w:sz w:val="28"/>
          <w:szCs w:val="28"/>
        </w:rPr>
        <w:lastRenderedPageBreak/>
        <w:t>Те же меры личной профилактики применяются при перевозке и складировании сена, соломы, заготовке леса, переборке овощей и др.</w:t>
      </w:r>
    </w:p>
    <w:p w:rsidR="00900326" w:rsidRDefault="00900326" w:rsidP="007C20D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0326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900326">
        <w:rPr>
          <w:rFonts w:ascii="Times New Roman" w:hAnsi="Times New Roman"/>
          <w:sz w:val="28"/>
          <w:szCs w:val="28"/>
        </w:rPr>
        <w:t>захламлять</w:t>
      </w:r>
      <w:proofErr w:type="gramEnd"/>
      <w:r w:rsidRPr="00900326">
        <w:rPr>
          <w:rFonts w:ascii="Times New Roman" w:hAnsi="Times New Roman"/>
          <w:sz w:val="28"/>
          <w:szCs w:val="28"/>
        </w:rPr>
        <w:t xml:space="preserve"> жилье и подсобные помещения, дворовые участки, особенно частных домовладений, своевременно вывозить бытовой мусор.</w:t>
      </w:r>
    </w:p>
    <w:p w:rsidR="00900326" w:rsidRPr="00900326" w:rsidRDefault="00900326" w:rsidP="007C20D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0326">
        <w:rPr>
          <w:rFonts w:ascii="Times New Roman" w:hAnsi="Times New Roman"/>
          <w:sz w:val="28"/>
          <w:szCs w:val="28"/>
        </w:rPr>
        <w:t>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  зацементировать щели и отверстия.</w:t>
      </w:r>
    </w:p>
    <w:p w:rsidR="00900326" w:rsidRPr="00900326" w:rsidRDefault="00900326" w:rsidP="007C20D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0326">
        <w:rPr>
          <w:rFonts w:ascii="Times New Roman" w:hAnsi="Times New Roman"/>
          <w:sz w:val="28"/>
          <w:szCs w:val="28"/>
        </w:rPr>
        <w:t>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900326" w:rsidRPr="00900326" w:rsidRDefault="00900326" w:rsidP="007C20D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0326">
        <w:rPr>
          <w:rFonts w:ascii="Times New Roman" w:hAnsi="Times New Roman"/>
          <w:sz w:val="28"/>
          <w:szCs w:val="28"/>
        </w:rPr>
        <w:t>Для ночлега следует выбирать сухие, не заросшие кустарником участки леса, свободные от грызунов. Избегать ночевок в стогах сена и соломы.</w:t>
      </w:r>
    </w:p>
    <w:p w:rsidR="00B627CF" w:rsidRPr="00900326" w:rsidRDefault="00900326" w:rsidP="007C20D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0326">
        <w:rPr>
          <w:rFonts w:ascii="Times New Roman" w:hAnsi="Times New Roman"/>
          <w:sz w:val="28"/>
          <w:szCs w:val="28"/>
        </w:rPr>
        <w:t>Для надежного предупреждения заражения ГЛПС  необходимо проводить истребление грызунов всеми доступными средствами на территории дач, садов, частных построек и т. д.</w:t>
      </w:r>
    </w:p>
    <w:sectPr w:rsidR="00B627CF" w:rsidRPr="00900326" w:rsidSect="0090032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3C12"/>
    <w:multiLevelType w:val="hybridMultilevel"/>
    <w:tmpl w:val="83FE0AE2"/>
    <w:lvl w:ilvl="0" w:tplc="36DE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C1"/>
    <w:rsid w:val="003B502A"/>
    <w:rsid w:val="00634E4A"/>
    <w:rsid w:val="007C20D5"/>
    <w:rsid w:val="00824AC1"/>
    <w:rsid w:val="00900326"/>
    <w:rsid w:val="00A93551"/>
    <w:rsid w:val="00B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4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90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4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90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2020-01-30T07:08:00Z</dcterms:created>
  <dcterms:modified xsi:type="dcterms:W3CDTF">2020-01-31T13:10:00Z</dcterms:modified>
</cp:coreProperties>
</file>