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43D90">
        <w:rPr>
          <w:rFonts w:ascii="Times New Roman" w:hAnsi="Times New Roman" w:cs="Times New Roman"/>
          <w:b/>
          <w:color w:val="FF0000"/>
          <w:sz w:val="24"/>
          <w:szCs w:val="24"/>
        </w:rPr>
        <w:t>ноя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743D90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61" w:rsidRDefault="00820561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10.11.2022 по 10.11.2023</w:t>
      </w:r>
    </w:p>
    <w:p w:rsidR="00820561" w:rsidRDefault="00820561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20561" w:rsidTr="00820561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-3,60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820561" w:rsidTr="00820561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-4,99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-3,59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820561" w:rsidTr="0082056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561" w:rsidRDefault="00820561" w:rsidP="0082056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</w:tr>
      <w:tr w:rsidR="00820561" w:rsidTr="00820561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561" w:rsidRDefault="00820561" w:rsidP="00820561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561" w:rsidRDefault="00820561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820561" w:rsidRDefault="00820561" w:rsidP="008205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«Новодугинский район» Смоленской области с ноября 2022г. по ноябрь 2023 г.  уменьшилось  н</w:t>
      </w:r>
      <w:r w:rsidR="005603C3">
        <w:rPr>
          <w:rFonts w:ascii="Times New Roman" w:hAnsi="Times New Roman" w:cs="Times New Roman"/>
          <w:sz w:val="24"/>
          <w:szCs w:val="24"/>
        </w:rPr>
        <w:t>а 3,26 % (6 ед.), что является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области; средний прирост по всем муниципальным образованиям Смоленской области за этот период составил 0,51%. За 10 месяцев 2023 года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«Новодугинский район» Смоленской области уменьшилось на 12 ед</w:t>
      </w:r>
      <w:r w:rsidR="005603C3">
        <w:rPr>
          <w:rFonts w:ascii="Times New Roman" w:hAnsi="Times New Roman" w:cs="Times New Roman"/>
          <w:sz w:val="24"/>
          <w:szCs w:val="24"/>
        </w:rPr>
        <w:t>иниц (-6,32%), что   является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>
        <w:rPr>
          <w:rFonts w:ascii="Times New Roman" w:hAnsi="Times New Roman" w:cs="Times New Roman"/>
          <w:sz w:val="24"/>
          <w:szCs w:val="24"/>
        </w:rPr>
        <w:t>. За 10 месяцев 2023 года число субъектов МСП снизилось в 14 муниципальных образованиях, среднее значение составило -0,10%.</w:t>
      </w: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B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22537"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B7526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22537"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54D63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6,47</w:t>
            </w:r>
          </w:p>
        </w:tc>
      </w:tr>
      <w:tr w:rsidR="00D54D63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63" w:rsidRPr="003A1025" w:rsidRDefault="00D54D6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-6,47</w:t>
            </w:r>
          </w:p>
        </w:tc>
      </w:tr>
      <w:tr w:rsidR="00D54D63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63" w:rsidRPr="003A1025" w:rsidRDefault="00D54D6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4D63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63" w:rsidRPr="003A1025" w:rsidRDefault="00D54D6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4D63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63" w:rsidRPr="003A1025" w:rsidRDefault="00D54D6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-6,32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D54D63">
        <w:rPr>
          <w:rFonts w:ascii="Times New Roman" w:hAnsi="Times New Roman" w:cs="Times New Roman"/>
          <w:sz w:val="24"/>
          <w:szCs w:val="24"/>
        </w:rPr>
        <w:t>октя</w:t>
      </w:r>
      <w:r w:rsidR="00C8456D">
        <w:rPr>
          <w:rFonts w:ascii="Times New Roman" w:hAnsi="Times New Roman" w:cs="Times New Roman"/>
          <w:sz w:val="24"/>
          <w:szCs w:val="24"/>
        </w:rPr>
        <w:t>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C8456D">
        <w:rPr>
          <w:rFonts w:ascii="Times New Roman" w:hAnsi="Times New Roman" w:cs="Times New Roman"/>
          <w:sz w:val="24"/>
          <w:szCs w:val="24"/>
        </w:rPr>
        <w:t xml:space="preserve"> увеличилось на 2</w:t>
      </w:r>
      <w:r w:rsidR="00B87FEF">
        <w:rPr>
          <w:rFonts w:ascii="Times New Roman" w:hAnsi="Times New Roman" w:cs="Times New Roman"/>
          <w:sz w:val="24"/>
          <w:szCs w:val="24"/>
        </w:rPr>
        <w:t xml:space="preserve">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C8456D">
        <w:rPr>
          <w:rFonts w:ascii="Times New Roman" w:hAnsi="Times New Roman" w:cs="Times New Roman"/>
          <w:sz w:val="24"/>
          <w:szCs w:val="24"/>
        </w:rPr>
        <w:t>рост 4,3</w:t>
      </w:r>
      <w:r w:rsidR="00B87FEF">
        <w:rPr>
          <w:rFonts w:ascii="Times New Roman" w:hAnsi="Times New Roman" w:cs="Times New Roman"/>
          <w:sz w:val="24"/>
          <w:szCs w:val="24"/>
        </w:rPr>
        <w:t xml:space="preserve"> %,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87FEF">
        <w:rPr>
          <w:rFonts w:ascii="Times New Roman" w:hAnsi="Times New Roman" w:cs="Times New Roman"/>
          <w:sz w:val="24"/>
          <w:szCs w:val="24"/>
        </w:rPr>
        <w:t>1</w:t>
      </w:r>
      <w:r w:rsidR="00D54D63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87FEF">
        <w:rPr>
          <w:rFonts w:ascii="Times New Roman" w:hAnsi="Times New Roman" w:cs="Times New Roman"/>
          <w:sz w:val="24"/>
          <w:szCs w:val="24"/>
        </w:rPr>
        <w:t>9,</w:t>
      </w:r>
      <w:r w:rsidR="00D54D63">
        <w:rPr>
          <w:rFonts w:ascii="Times New Roman" w:hAnsi="Times New Roman" w:cs="Times New Roman"/>
          <w:sz w:val="24"/>
          <w:szCs w:val="24"/>
        </w:rPr>
        <w:t>7</w:t>
      </w:r>
      <w:r w:rsidR="00B87FEF">
        <w:rPr>
          <w:rFonts w:ascii="Times New Roman" w:hAnsi="Times New Roman" w:cs="Times New Roman"/>
          <w:sz w:val="24"/>
          <w:szCs w:val="24"/>
        </w:rPr>
        <w:t xml:space="preserve">2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D54D63">
        <w:rPr>
          <w:rFonts w:ascii="Times New Roman" w:hAnsi="Times New Roman" w:cs="Times New Roman"/>
          <w:sz w:val="24"/>
          <w:szCs w:val="24"/>
        </w:rPr>
        <w:t>но</w:t>
      </w:r>
      <w:r w:rsidR="00C8456D">
        <w:rPr>
          <w:rFonts w:ascii="Times New Roman" w:hAnsi="Times New Roman" w:cs="Times New Roman"/>
          <w:sz w:val="24"/>
          <w:szCs w:val="24"/>
        </w:rPr>
        <w:t xml:space="preserve">ября 2022 г. по </w:t>
      </w:r>
      <w:r w:rsidR="00D54D63">
        <w:rPr>
          <w:rFonts w:ascii="Times New Roman" w:hAnsi="Times New Roman" w:cs="Times New Roman"/>
          <w:sz w:val="24"/>
          <w:szCs w:val="24"/>
        </w:rPr>
        <w:t>но</w:t>
      </w:r>
      <w:r w:rsidR="00EB1719" w:rsidRPr="005046A9">
        <w:rPr>
          <w:rFonts w:ascii="Times New Roman" w:hAnsi="Times New Roman" w:cs="Times New Roman"/>
          <w:sz w:val="24"/>
          <w:szCs w:val="24"/>
        </w:rPr>
        <w:t>ябрь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C8456D">
        <w:rPr>
          <w:rFonts w:ascii="Times New Roman" w:hAnsi="Times New Roman" w:cs="Times New Roman"/>
          <w:sz w:val="24"/>
          <w:szCs w:val="24"/>
        </w:rPr>
        <w:t>3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8456D">
        <w:rPr>
          <w:rFonts w:ascii="Times New Roman" w:hAnsi="Times New Roman" w:cs="Times New Roman"/>
          <w:sz w:val="24"/>
          <w:szCs w:val="24"/>
        </w:rPr>
        <w:t>6,66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5046A9">
        <w:rPr>
          <w:rFonts w:ascii="Times New Roman" w:hAnsi="Times New Roman" w:cs="Times New Roman"/>
          <w:sz w:val="24"/>
          <w:szCs w:val="24"/>
        </w:rPr>
        <w:t>уменьшение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D54D63">
        <w:rPr>
          <w:rFonts w:ascii="Times New Roman" w:hAnsi="Times New Roman" w:cs="Times New Roman"/>
          <w:sz w:val="24"/>
          <w:szCs w:val="24"/>
        </w:rPr>
        <w:t xml:space="preserve">6 ед. или на 3,26 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Новодугинский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C845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29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C845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29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D185C" w:rsidRDefault="001D185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85C" w:rsidRDefault="001D185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5390" cy="352806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1C9E" w:rsidRPr="0042427B" w:rsidRDefault="00181C9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D54D63">
        <w:rPr>
          <w:rFonts w:ascii="Times New Roman" w:hAnsi="Times New Roman" w:cs="Times New Roman"/>
          <w:sz w:val="24"/>
          <w:szCs w:val="24"/>
        </w:rPr>
        <w:t>но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ября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D54D63">
        <w:rPr>
          <w:rFonts w:ascii="Times New Roman" w:hAnsi="Times New Roman" w:cs="Times New Roman"/>
          <w:sz w:val="24"/>
          <w:szCs w:val="24"/>
        </w:rPr>
        <w:t>но</w:t>
      </w:r>
      <w:r w:rsidR="00671591" w:rsidRPr="005046A9">
        <w:rPr>
          <w:rFonts w:ascii="Times New Roman" w:hAnsi="Times New Roman" w:cs="Times New Roman"/>
          <w:sz w:val="24"/>
          <w:szCs w:val="24"/>
        </w:rPr>
        <w:t>ябрь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месяце отмечено существенное снижение числа </w:t>
      </w:r>
      <w:r w:rsidR="00671591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DC5E4A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DC5E4A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5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D54D63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-3,12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5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5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8,11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4B7848" w:rsidRPr="00B51FDB" w:rsidTr="00820561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D5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-28,6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6,32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5046A9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4D63">
        <w:rPr>
          <w:rFonts w:ascii="Times New Roman" w:hAnsi="Times New Roman" w:cs="Times New Roman"/>
          <w:color w:val="000000" w:themeColor="text1"/>
          <w:sz w:val="24"/>
          <w:szCs w:val="24"/>
        </w:rPr>
        <w:t>(+2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D54D6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 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динамика.</w:t>
      </w:r>
    </w:p>
    <w:p w:rsidR="004B7848" w:rsidRPr="004A470C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строительство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2701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sectPr w:rsidR="00052701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B2" w:rsidRDefault="000B15B2" w:rsidP="00434DB7">
      <w:pPr>
        <w:spacing w:after="0" w:line="240" w:lineRule="auto"/>
      </w:pPr>
      <w:r>
        <w:separator/>
      </w:r>
    </w:p>
  </w:endnote>
  <w:endnote w:type="continuationSeparator" w:id="0">
    <w:p w:rsidR="000B15B2" w:rsidRDefault="000B15B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B2" w:rsidRDefault="000B15B2" w:rsidP="00434DB7">
      <w:pPr>
        <w:spacing w:after="0" w:line="240" w:lineRule="auto"/>
      </w:pPr>
      <w:r>
        <w:separator/>
      </w:r>
    </w:p>
  </w:footnote>
  <w:footnote w:type="continuationSeparator" w:id="0">
    <w:p w:rsidR="000B15B2" w:rsidRDefault="000B15B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2413"/>
    <w:rsid w:val="00023F9B"/>
    <w:rsid w:val="0002685B"/>
    <w:rsid w:val="000312CC"/>
    <w:rsid w:val="00032A9B"/>
    <w:rsid w:val="0003418E"/>
    <w:rsid w:val="0003636F"/>
    <w:rsid w:val="00037FB6"/>
    <w:rsid w:val="00040EEB"/>
    <w:rsid w:val="000415AB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5B2"/>
    <w:rsid w:val="000B1BF3"/>
    <w:rsid w:val="000B2000"/>
    <w:rsid w:val="000B4BEE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41FD"/>
    <w:rsid w:val="00135526"/>
    <w:rsid w:val="001452FD"/>
    <w:rsid w:val="001501D7"/>
    <w:rsid w:val="00150320"/>
    <w:rsid w:val="0015204A"/>
    <w:rsid w:val="00161617"/>
    <w:rsid w:val="00166B59"/>
    <w:rsid w:val="00166EB9"/>
    <w:rsid w:val="001675F8"/>
    <w:rsid w:val="00170C88"/>
    <w:rsid w:val="0017187A"/>
    <w:rsid w:val="00172271"/>
    <w:rsid w:val="0017484D"/>
    <w:rsid w:val="00181C9E"/>
    <w:rsid w:val="0018254E"/>
    <w:rsid w:val="0018426A"/>
    <w:rsid w:val="0019274D"/>
    <w:rsid w:val="0019533A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185C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43225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1E0"/>
    <w:rsid w:val="00284AE2"/>
    <w:rsid w:val="002900B5"/>
    <w:rsid w:val="00290278"/>
    <w:rsid w:val="0029104D"/>
    <w:rsid w:val="002A07A1"/>
    <w:rsid w:val="002A388A"/>
    <w:rsid w:val="002A405B"/>
    <w:rsid w:val="002B09A2"/>
    <w:rsid w:val="002D0FFA"/>
    <w:rsid w:val="002D59ED"/>
    <w:rsid w:val="002D5AA4"/>
    <w:rsid w:val="002E0D1C"/>
    <w:rsid w:val="002E49B0"/>
    <w:rsid w:val="002F25DD"/>
    <w:rsid w:val="002F3AA3"/>
    <w:rsid w:val="002F4320"/>
    <w:rsid w:val="00302B09"/>
    <w:rsid w:val="00306011"/>
    <w:rsid w:val="00306231"/>
    <w:rsid w:val="003155BE"/>
    <w:rsid w:val="0031581B"/>
    <w:rsid w:val="00323660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508"/>
    <w:rsid w:val="005046A9"/>
    <w:rsid w:val="00507F74"/>
    <w:rsid w:val="00510237"/>
    <w:rsid w:val="00520D55"/>
    <w:rsid w:val="00520EA2"/>
    <w:rsid w:val="0052298C"/>
    <w:rsid w:val="00522D09"/>
    <w:rsid w:val="0053298E"/>
    <w:rsid w:val="0053569D"/>
    <w:rsid w:val="005365EA"/>
    <w:rsid w:val="00540AB4"/>
    <w:rsid w:val="005444A6"/>
    <w:rsid w:val="0055057A"/>
    <w:rsid w:val="00550CA5"/>
    <w:rsid w:val="005603C3"/>
    <w:rsid w:val="00563F7A"/>
    <w:rsid w:val="005652EF"/>
    <w:rsid w:val="0056714A"/>
    <w:rsid w:val="005675FB"/>
    <w:rsid w:val="005760E6"/>
    <w:rsid w:val="0057613E"/>
    <w:rsid w:val="00576EF7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2B9B"/>
    <w:rsid w:val="005B6093"/>
    <w:rsid w:val="005C105B"/>
    <w:rsid w:val="005C1DA1"/>
    <w:rsid w:val="005C3C7B"/>
    <w:rsid w:val="005D357B"/>
    <w:rsid w:val="005E091B"/>
    <w:rsid w:val="005E303B"/>
    <w:rsid w:val="005E41AC"/>
    <w:rsid w:val="005E48E5"/>
    <w:rsid w:val="005E6556"/>
    <w:rsid w:val="005E6F12"/>
    <w:rsid w:val="006252D8"/>
    <w:rsid w:val="00631355"/>
    <w:rsid w:val="00631CB1"/>
    <w:rsid w:val="00632A52"/>
    <w:rsid w:val="00646D9A"/>
    <w:rsid w:val="00654391"/>
    <w:rsid w:val="0065439F"/>
    <w:rsid w:val="00654833"/>
    <w:rsid w:val="0065554F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43D90"/>
    <w:rsid w:val="00753584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F4C99"/>
    <w:rsid w:val="007F5734"/>
    <w:rsid w:val="008027E7"/>
    <w:rsid w:val="00803AAD"/>
    <w:rsid w:val="00806183"/>
    <w:rsid w:val="0081507E"/>
    <w:rsid w:val="00820561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0169"/>
    <w:rsid w:val="00985D7B"/>
    <w:rsid w:val="00990D86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45F08"/>
    <w:rsid w:val="00A56C52"/>
    <w:rsid w:val="00A60BC7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7FEF"/>
    <w:rsid w:val="00B94D86"/>
    <w:rsid w:val="00B978F8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456D"/>
    <w:rsid w:val="00C857C4"/>
    <w:rsid w:val="00C93226"/>
    <w:rsid w:val="00CA2B46"/>
    <w:rsid w:val="00CA32E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4D63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92703"/>
    <w:rsid w:val="00DA0308"/>
    <w:rsid w:val="00DA3FAE"/>
    <w:rsid w:val="00DA5EA4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E02491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53111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011A"/>
    <w:rsid w:val="00EF27C8"/>
    <w:rsid w:val="00EF4949"/>
    <w:rsid w:val="00EF571F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Юр. Лица</c:v>
                </c:pt>
              </c:strCache>
            </c:strRef>
          </c:tx>
          <c:dLbls>
            <c:dLbl>
              <c:idx val="0"/>
              <c:layout>
                <c:manualLayout>
                  <c:x val="-1.1499209429351733E-2"/>
                  <c:y val="4.7619047619047616E-2"/>
                </c:manualLayout>
              </c:layout>
              <c:showVal val="1"/>
            </c:dLbl>
            <c:dLbl>
              <c:idx val="1"/>
              <c:layout>
                <c:manualLayout>
                  <c:x val="-5.7496047146758664E-3"/>
                  <c:y val="5.1587301587301584E-2"/>
                </c:manualLayout>
              </c:layout>
              <c:showVal val="1"/>
            </c:dLbl>
            <c:dLbl>
              <c:idx val="2"/>
              <c:layout>
                <c:manualLayout>
                  <c:x val="-1.0061808250682766E-2"/>
                  <c:y val="5.9523809523809521E-2"/>
                </c:manualLayout>
              </c:layout>
              <c:showVal val="1"/>
            </c:dLbl>
            <c:dLbl>
              <c:idx val="3"/>
              <c:layout>
                <c:manualLayout>
                  <c:x val="-1.2936610608020699E-2"/>
                  <c:y val="5.1587301587301584E-2"/>
                </c:manualLayout>
              </c:layout>
              <c:showVal val="1"/>
            </c:dLbl>
            <c:dLbl>
              <c:idx val="4"/>
              <c:layout>
                <c:manualLayout>
                  <c:x val="-1.0061808250682766E-2"/>
                  <c:y val="5.1587301587301661E-2"/>
                </c:manualLayout>
              </c:layout>
              <c:showVal val="1"/>
            </c:dLbl>
            <c:dLbl>
              <c:idx val="5"/>
              <c:layout>
                <c:manualLayout>
                  <c:x val="-8.6244070720137983E-3"/>
                  <c:y val="5.1587301587301661E-2"/>
                </c:manualLayout>
              </c:layout>
              <c:showVal val="1"/>
            </c:dLbl>
            <c:dLbl>
              <c:idx val="6"/>
              <c:layout>
                <c:manualLayout>
                  <c:x val="-8.6244070720137983E-3"/>
                  <c:y val="5.9523809523809597E-2"/>
                </c:manualLayout>
              </c:layout>
              <c:showVal val="1"/>
            </c:dLbl>
            <c:dLbl>
              <c:idx val="7"/>
              <c:layout>
                <c:manualLayout>
                  <c:x val="-1.0061808250682766E-2"/>
                  <c:y val="6.746031746031754E-2"/>
                </c:manualLayout>
              </c:layout>
              <c:showVal val="1"/>
            </c:dLbl>
            <c:dLbl>
              <c:idx val="8"/>
              <c:layout>
                <c:manualLayout>
                  <c:x val="-8.6244070720137983E-3"/>
                  <c:y val="5.9523809523809521E-2"/>
                </c:manualLayout>
              </c:layout>
              <c:showVal val="1"/>
            </c:dLbl>
            <c:dLbl>
              <c:idx val="9"/>
              <c:layout>
                <c:manualLayout>
                  <c:x val="-1.0061808250682766E-2"/>
                  <c:y val="5.5555555555555552E-2"/>
                </c:manualLayout>
              </c:layout>
              <c:showVal val="1"/>
            </c:dLbl>
            <c:dLbl>
              <c:idx val="10"/>
              <c:layout>
                <c:manualLayout>
                  <c:x val="-8.6244070720137983E-3"/>
                  <c:y val="6.3492063492063489E-2"/>
                </c:manualLayout>
              </c:layout>
              <c:showVal val="1"/>
            </c:dLbl>
            <c:dLbl>
              <c:idx val="11"/>
              <c:layout>
                <c:manualLayout>
                  <c:x val="-7.1870058933448328E-3"/>
                  <c:y val="5.9523809523809597E-2"/>
                </c:manualLayout>
              </c:layout>
              <c:showVal val="1"/>
            </c:dLbl>
            <c:dLbl>
              <c:idx val="12"/>
              <c:layout>
                <c:manualLayout>
                  <c:x val="-8.6244070720137983E-3"/>
                  <c:y val="6.3492063492063558E-2"/>
                </c:manualLayout>
              </c:layout>
              <c:showVal val="1"/>
            </c:dLbl>
            <c:dLbl>
              <c:idx val="13"/>
              <c:layout>
                <c:manualLayout>
                  <c:x val="-1.0061808250682661E-2"/>
                  <c:y val="5.9523809523809597E-2"/>
                </c:manualLayout>
              </c:layout>
              <c:showVal val="1"/>
            </c:dLbl>
            <c:showVal val="1"/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46</c:v>
                </c:pt>
                <c:pt idx="4">
                  <c:v>49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50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dLbl>
              <c:idx val="0"/>
              <c:layout>
                <c:manualLayout>
                  <c:x val="-5.7496047146758664E-3"/>
                  <c:y val="4.7619047619047616E-2"/>
                </c:manualLayout>
              </c:layout>
              <c:showVal val="1"/>
            </c:dLbl>
            <c:dLbl>
              <c:idx val="1"/>
              <c:layout>
                <c:manualLayout>
                  <c:x val="-7.1870058933448328E-3"/>
                  <c:y val="4.7619047619047603E-2"/>
                </c:manualLayout>
              </c:layout>
              <c:showVal val="1"/>
            </c:dLbl>
            <c:dLbl>
              <c:idx val="2"/>
              <c:layout>
                <c:manualLayout>
                  <c:x val="-4.3122035360068992E-3"/>
                  <c:y val="4.7619047619047603E-2"/>
                </c:manualLayout>
              </c:layout>
              <c:showVal val="1"/>
            </c:dLbl>
            <c:dLbl>
              <c:idx val="3"/>
              <c:layout>
                <c:manualLayout>
                  <c:x val="-1.1499209429351733E-2"/>
                  <c:y val="5.9523809523809541E-2"/>
                </c:manualLayout>
              </c:layout>
              <c:showVal val="1"/>
            </c:dLbl>
            <c:dLbl>
              <c:idx val="4"/>
              <c:layout>
                <c:manualLayout>
                  <c:x val="-8.6244070720137983E-3"/>
                  <c:y val="4.3650793650793634E-2"/>
                </c:manualLayout>
              </c:layout>
              <c:showVal val="1"/>
            </c:dLbl>
            <c:dLbl>
              <c:idx val="5"/>
              <c:layout>
                <c:manualLayout>
                  <c:x val="-5.7496047146758664E-3"/>
                  <c:y val="5.1587301587301571E-2"/>
                </c:manualLayout>
              </c:layout>
              <c:showVal val="1"/>
            </c:dLbl>
            <c:dLbl>
              <c:idx val="6"/>
              <c:layout>
                <c:manualLayout>
                  <c:x val="-1.0061808250682766E-2"/>
                  <c:y val="5.1587301587301571E-2"/>
                </c:manualLayout>
              </c:layout>
              <c:showVal val="1"/>
            </c:dLbl>
            <c:dLbl>
              <c:idx val="7"/>
              <c:layout>
                <c:manualLayout>
                  <c:x val="-1.0061808250682766E-2"/>
                  <c:y val="5.1587301587301605E-2"/>
                </c:manualLayout>
              </c:layout>
              <c:showVal val="1"/>
            </c:dLbl>
            <c:dLbl>
              <c:idx val="8"/>
              <c:layout>
                <c:manualLayout>
                  <c:x val="-1.8686215322696563E-2"/>
                  <c:y val="5.5555555555555573E-2"/>
                </c:manualLayout>
              </c:layout>
              <c:showVal val="1"/>
            </c:dLbl>
            <c:dLbl>
              <c:idx val="9"/>
              <c:layout>
                <c:manualLayout>
                  <c:x val="-1.4374011786689666E-2"/>
                  <c:y val="4.7619047619047616E-2"/>
                </c:manualLayout>
              </c:layout>
              <c:showVal val="1"/>
            </c:dLbl>
            <c:dLbl>
              <c:idx val="10"/>
              <c:layout>
                <c:manualLayout>
                  <c:x val="-1.2936610608020699E-2"/>
                  <c:y val="5.1587301587301584E-2"/>
                </c:manualLayout>
              </c:layout>
              <c:showVal val="1"/>
            </c:dLbl>
            <c:dLbl>
              <c:idx val="11"/>
              <c:layout>
                <c:manualLayout>
                  <c:x val="-1.7248814144027597E-2"/>
                  <c:y val="5.9523809523809521E-2"/>
                </c:manualLayout>
              </c:layout>
              <c:showVal val="1"/>
            </c:dLbl>
            <c:dLbl>
              <c:idx val="12"/>
              <c:layout>
                <c:manualLayout>
                  <c:x val="-1.1499209429351733E-2"/>
                  <c:y val="6.3492063492063489E-2"/>
                </c:manualLayout>
              </c:layout>
              <c:showVal val="1"/>
            </c:dLbl>
            <c:dLbl>
              <c:idx val="13"/>
              <c:layout>
                <c:manualLayout>
                  <c:x val="-1.0061808250682661E-2"/>
                  <c:y val="5.1587301587301584E-2"/>
                </c:manualLayout>
              </c:layout>
              <c:showVal val="1"/>
            </c:dLbl>
            <c:showVal val="1"/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137</c:v>
                </c:pt>
                <c:pt idx="1">
                  <c:v>139</c:v>
                </c:pt>
                <c:pt idx="2">
                  <c:v>142</c:v>
                </c:pt>
                <c:pt idx="3">
                  <c:v>144</c:v>
                </c:pt>
                <c:pt idx="4">
                  <c:v>142</c:v>
                </c:pt>
                <c:pt idx="5">
                  <c:v>142</c:v>
                </c:pt>
                <c:pt idx="6">
                  <c:v>142</c:v>
                </c:pt>
                <c:pt idx="7">
                  <c:v>144</c:v>
                </c:pt>
                <c:pt idx="8">
                  <c:v>144</c:v>
                </c:pt>
                <c:pt idx="9">
                  <c:v>127</c:v>
                </c:pt>
                <c:pt idx="10">
                  <c:v>129</c:v>
                </c:pt>
                <c:pt idx="11">
                  <c:v>129</c:v>
                </c:pt>
                <c:pt idx="12">
                  <c:v>129</c:v>
                </c:pt>
                <c:pt idx="13">
                  <c:v>130</c:v>
                </c:pt>
              </c:numCache>
            </c:numRef>
          </c:val>
        </c:ser>
        <c:marker val="1"/>
        <c:axId val="169698432"/>
        <c:axId val="169699968"/>
      </c:lineChart>
      <c:dateAx>
        <c:axId val="169698432"/>
        <c:scaling>
          <c:orientation val="minMax"/>
        </c:scaling>
        <c:axPos val="b"/>
        <c:numFmt formatCode="dd/mm/yyyy" sourceLinked="1"/>
        <c:tickLblPos val="nextTo"/>
        <c:crossAx val="169699968"/>
        <c:crosses val="autoZero"/>
        <c:auto val="1"/>
        <c:lblOffset val="100"/>
      </c:dateAx>
      <c:valAx>
        <c:axId val="169699968"/>
        <c:scaling>
          <c:orientation val="minMax"/>
        </c:scaling>
        <c:axPos val="l"/>
        <c:majorGridlines/>
        <c:numFmt formatCode="General" sourceLinked="1"/>
        <c:tickLblPos val="nextTo"/>
        <c:crossAx val="169698432"/>
        <c:crosses val="autoZero"/>
        <c:crossBetween val="between"/>
      </c:valAx>
    </c:plotArea>
    <c:legend>
      <c:legendPos val="r"/>
      <c:layout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924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294"/>
          <c:w val="0.55312160054067794"/>
          <c:h val="0.556721800307511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1">
                  <c:v>34</c:v>
                </c:pt>
                <c:pt idx="2">
                  <c:v>5</c:v>
                </c:pt>
                <c:pt idx="3">
                  <c:v>12</c:v>
                </c:pt>
                <c:pt idx="4">
                  <c:v>27</c:v>
                </c:pt>
                <c:pt idx="5">
                  <c:v>34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8262-B465-4296-8271-A262B9CA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pcuser</cp:lastModifiedBy>
  <cp:revision>33</cp:revision>
  <cp:lastPrinted>2023-11-20T08:14:00Z</cp:lastPrinted>
  <dcterms:created xsi:type="dcterms:W3CDTF">2023-09-20T12:43:00Z</dcterms:created>
  <dcterms:modified xsi:type="dcterms:W3CDTF">2023-11-20T12:35:00Z</dcterms:modified>
</cp:coreProperties>
</file>