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B47AA7">
        <w:rPr>
          <w:sz w:val="28"/>
        </w:rPr>
        <w:t xml:space="preserve">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B47AA7">
        <w:rPr>
          <w:sz w:val="28"/>
        </w:rPr>
        <w:t>12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B47AA7">
        <w:rPr>
          <w:sz w:val="28"/>
          <w:szCs w:val="28"/>
        </w:rPr>
        <w:t>Черкесова</w:t>
      </w:r>
      <w:proofErr w:type="spellEnd"/>
      <w:r w:rsidR="00B47AA7">
        <w:rPr>
          <w:sz w:val="28"/>
          <w:szCs w:val="28"/>
        </w:rPr>
        <w:t xml:space="preserve"> Максима Александровича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B47AA7">
        <w:rPr>
          <w:sz w:val="28"/>
          <w:szCs w:val="28"/>
        </w:rPr>
        <w:t>Черкесовым</w:t>
      </w:r>
      <w:proofErr w:type="spellEnd"/>
      <w:r w:rsidR="00B47AA7">
        <w:rPr>
          <w:sz w:val="28"/>
          <w:szCs w:val="28"/>
        </w:rPr>
        <w:t xml:space="preserve"> Максимом Александровичем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B47AA7">
        <w:rPr>
          <w:sz w:val="28"/>
          <w:szCs w:val="28"/>
        </w:rPr>
        <w:t>Черкесова</w:t>
      </w:r>
      <w:proofErr w:type="spellEnd"/>
      <w:r w:rsidR="00B47AA7">
        <w:rPr>
          <w:sz w:val="28"/>
          <w:szCs w:val="28"/>
        </w:rPr>
        <w:t xml:space="preserve"> Максима Александровича</w:t>
      </w:r>
      <w:r w:rsidR="00B47AA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B47AA7">
        <w:rPr>
          <w:sz w:val="28"/>
          <w:szCs w:val="28"/>
        </w:rPr>
        <w:t>Черкесова</w:t>
      </w:r>
      <w:proofErr w:type="spellEnd"/>
      <w:r w:rsidR="00B47AA7">
        <w:rPr>
          <w:sz w:val="28"/>
          <w:szCs w:val="28"/>
        </w:rPr>
        <w:t xml:space="preserve"> Максима Александровича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FA3060">
        <w:rPr>
          <w:sz w:val="28"/>
          <w:szCs w:val="28"/>
        </w:rPr>
        <w:t>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B47AA7">
        <w:rPr>
          <w:sz w:val="28"/>
          <w:szCs w:val="28"/>
        </w:rPr>
        <w:t>26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B47AA7">
        <w:rPr>
          <w:sz w:val="28"/>
          <w:szCs w:val="28"/>
        </w:rPr>
        <w:t>Черкесова</w:t>
      </w:r>
      <w:proofErr w:type="spellEnd"/>
      <w:r w:rsidR="00B47AA7">
        <w:rPr>
          <w:sz w:val="28"/>
          <w:szCs w:val="28"/>
        </w:rPr>
        <w:t xml:space="preserve"> Максима Александровича</w:t>
      </w:r>
      <w:r w:rsidR="00B47AA7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A3060" w:rsidRPr="00D46BF8" w:rsidRDefault="00FA306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6F04F5">
        <w:pPr>
          <w:pStyle w:val="a3"/>
          <w:jc w:val="center"/>
        </w:pPr>
        <w:fldSimple w:instr=" PAGE   \* MERGEFORMAT ">
          <w:r w:rsidR="00FA3060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74EB"/>
    <w:rsid w:val="00431142"/>
    <w:rsid w:val="0045421C"/>
    <w:rsid w:val="00464710"/>
    <w:rsid w:val="004843FF"/>
    <w:rsid w:val="00495C3E"/>
    <w:rsid w:val="004F2DCB"/>
    <w:rsid w:val="005D5B94"/>
    <w:rsid w:val="005F63FD"/>
    <w:rsid w:val="0060009D"/>
    <w:rsid w:val="00622A11"/>
    <w:rsid w:val="00660D30"/>
    <w:rsid w:val="00691CD2"/>
    <w:rsid w:val="006E19F8"/>
    <w:rsid w:val="006F04F5"/>
    <w:rsid w:val="007218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A1EF3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47AA7"/>
    <w:rsid w:val="00B51DDE"/>
    <w:rsid w:val="00B54998"/>
    <w:rsid w:val="00B6325C"/>
    <w:rsid w:val="00B80B6E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A3060"/>
    <w:rsid w:val="00FB3CB9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2020-07-22T20:25:00Z</dcterms:created>
  <dcterms:modified xsi:type="dcterms:W3CDTF">2020-07-24T03:25:00Z</dcterms:modified>
</cp:coreProperties>
</file>