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9" w:rsidRDefault="007A426F" w:rsidP="00294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863E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3EA9">
        <w:rPr>
          <w:rFonts w:ascii="Times New Roman" w:hAnsi="Times New Roman" w:cs="Times New Roman"/>
          <w:sz w:val="28"/>
          <w:szCs w:val="28"/>
        </w:rPr>
        <w:t xml:space="preserve"> АПК</w:t>
      </w:r>
    </w:p>
    <w:p w:rsidR="00294C91" w:rsidRDefault="00863EA9" w:rsidP="00294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="00294C91">
        <w:rPr>
          <w:rFonts w:ascii="Times New Roman" w:hAnsi="Times New Roman" w:cs="Times New Roman"/>
          <w:sz w:val="28"/>
          <w:szCs w:val="28"/>
        </w:rPr>
        <w:t>.</w:t>
      </w:r>
    </w:p>
    <w:p w:rsidR="00294C91" w:rsidRDefault="00294C91" w:rsidP="00294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29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Сельское хозяйство занимает ведущее место в экономике района. В 2018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произвели 13614 т зерна в весе после доработки, средняя урожайность зерновых составила 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Выращен рапс на площади 1200 га, лен на площади 25 га. Будет произведено 5800 т молока, 670 т скота на убой в живом весе.</w:t>
      </w:r>
    </w:p>
    <w:p w:rsidR="00CE5053" w:rsidRPr="00CE5053" w:rsidRDefault="00CE5053" w:rsidP="0029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053">
        <w:rPr>
          <w:rFonts w:ascii="Times New Roman" w:hAnsi="Times New Roman" w:cs="Times New Roman"/>
          <w:sz w:val="28"/>
          <w:szCs w:val="28"/>
        </w:rPr>
        <w:t>Прогрессивные ресурсосберегающие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растениеводстве </w:t>
      </w:r>
      <w:r w:rsidRPr="00CE5053">
        <w:rPr>
          <w:rFonts w:ascii="Times New Roman" w:hAnsi="Times New Roman" w:cs="Times New Roman"/>
          <w:sz w:val="28"/>
          <w:szCs w:val="28"/>
        </w:rPr>
        <w:t xml:space="preserve"> были применены на площади 8430 га . </w:t>
      </w:r>
    </w:p>
    <w:p w:rsidR="00F160ED" w:rsidRDefault="00294C91" w:rsidP="00F16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последние 5 лет в районе открыты новые  организации, где созданы рабочие места: ООО "Резон"  - 11 работающих,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" - 5 работающих,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сады" - 4 работающих. </w:t>
      </w:r>
    </w:p>
    <w:p w:rsidR="00F160ED" w:rsidRDefault="00F160ED" w:rsidP="00F16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сельскохозяйственных организациях района имеются вакантные места по специальностям: агроном - 3; инженер - 3; зоотехник -2; ветврач - 2, бухгалтер 1; механизатор 14; доярки - 2, скотники 5.</w:t>
      </w:r>
    </w:p>
    <w:p w:rsidR="00F160ED" w:rsidRDefault="00F160ED" w:rsidP="00F16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9 месяцев в рамках областной государственной программы "Развитие сельского хозяйства и регулирование рынков , сырья и продовольствия в Смоленской области" на 2014-2020 годы  сельскохозяйственные товаропроизводители  получили  26,1 млн. руб. денежных средств государственной поддержки</w:t>
      </w:r>
      <w:r w:rsidR="00EA5E19">
        <w:rPr>
          <w:rFonts w:ascii="Times New Roman" w:hAnsi="Times New Roman" w:cs="Times New Roman"/>
          <w:sz w:val="28"/>
          <w:szCs w:val="28"/>
        </w:rPr>
        <w:t>, в том числе 7,1 млн. руб. на возмещение части затрат на приобретение сельскохозяйственной техники</w:t>
      </w:r>
    </w:p>
    <w:p w:rsidR="00EA5E19" w:rsidRDefault="00EA5E19" w:rsidP="00EA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Сельскохозяйственные организации инвестировали в основной капитал в 2017 г. 89.8 млн. руб., в 2018 г. - более 140 млн. руб., или  157 % к предыдущему году.</w:t>
      </w:r>
    </w:p>
    <w:p w:rsidR="006A2C7C" w:rsidRPr="006A2C7C" w:rsidRDefault="006A2C7C" w:rsidP="006A2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 настоящее время в сфере агропромышленного комплекса Новодугинского  района реализуются  следующие инвестиционные проекты:</w:t>
      </w:r>
    </w:p>
    <w:p w:rsidR="006A2C7C" w:rsidRPr="006A2C7C" w:rsidRDefault="006A2C7C" w:rsidP="006A2C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- ООО «</w:t>
      </w:r>
      <w:proofErr w:type="spellStart"/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Городнянские</w:t>
      </w:r>
      <w:proofErr w:type="spellEnd"/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сады» </w:t>
      </w:r>
      <w:r w:rsidRPr="006A2C7C">
        <w:rPr>
          <w:rFonts w:ascii="Times New Roman" w:hAnsi="Times New Roman" w:cs="Times New Roman"/>
          <w:sz w:val="28"/>
          <w:szCs w:val="28"/>
        </w:rPr>
        <w:t>реализует на территории Новодугинского района инвестиционный проект «Закладка интенсивного шпалерного яблоневого сада»;</w:t>
      </w:r>
    </w:p>
    <w:p w:rsidR="006A2C7C" w:rsidRPr="006A2C7C" w:rsidRDefault="006A2C7C" w:rsidP="006A2C7C">
      <w:pPr>
        <w:pStyle w:val="a4"/>
        <w:ind w:firstLine="567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</w:pPr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- ООО «Сельскохозяйственное предприятие «</w:t>
      </w:r>
      <w:proofErr w:type="spellStart"/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Городнянское</w:t>
      </w:r>
      <w:proofErr w:type="spellEnd"/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»  реализует инвестиционный проект «Приобретение современной с/</w:t>
      </w:r>
      <w:proofErr w:type="spellStart"/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6A2C7C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техники и транспортных средств, а также других основных средств».  </w:t>
      </w:r>
    </w:p>
    <w:p w:rsidR="006A2C7C" w:rsidRDefault="006A2C7C" w:rsidP="00EA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E19" w:rsidRDefault="00EA5E19" w:rsidP="00EA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привлекают к работе молодых специалистов - выпускников высших и средних учебных заведений.</w:t>
      </w:r>
    </w:p>
    <w:p w:rsidR="00EA5E19" w:rsidRDefault="00EA5E19" w:rsidP="00EA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5C3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2012-2018 г.  в сельскохозяйственные организации района пришли работать  5 выпускников  высших и средних образовательных организаций, избравших работу по профильной специальности.  Им были произведены выплаты единовременного областного государственного пособия (210 </w:t>
      </w:r>
      <w:r>
        <w:rPr>
          <w:rFonts w:ascii="Times New Roman" w:hAnsi="Times New Roman" w:cs="Times New Roman"/>
          <w:sz w:val="28"/>
          <w:szCs w:val="28"/>
        </w:rPr>
        <w:lastRenderedPageBreak/>
        <w:t>тыс.руб.) и ежемесячные выплаты ( первый год работы - 3 тыс. руб. в месяц; 2-й год работы - 2 тыс.руб.; 3-ий год работ - 1 тыс. руб. в месяц.</w:t>
      </w:r>
    </w:p>
    <w:p w:rsidR="00EA5E19" w:rsidRPr="00D45C3E" w:rsidRDefault="00EA5E19" w:rsidP="00EA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Молодому специалисту - главному бухгалтеру ООО "Восток" построен дом в рамках реализации программы социального развития села.</w:t>
      </w:r>
    </w:p>
    <w:p w:rsidR="00F160ED" w:rsidRDefault="00F160ED" w:rsidP="00F16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29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91" w:rsidRDefault="00294C91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C3E" w:rsidRDefault="00D45C3E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EA9" w:rsidRPr="00401D26" w:rsidRDefault="00863EA9" w:rsidP="00863E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3EA9" w:rsidRPr="00401D26" w:rsidSect="006F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1D26"/>
    <w:rsid w:val="00294C91"/>
    <w:rsid w:val="002E6872"/>
    <w:rsid w:val="00401D26"/>
    <w:rsid w:val="004A2C0A"/>
    <w:rsid w:val="0051659D"/>
    <w:rsid w:val="00654A3E"/>
    <w:rsid w:val="006A2C7C"/>
    <w:rsid w:val="006F5B6E"/>
    <w:rsid w:val="007A426F"/>
    <w:rsid w:val="00863EA9"/>
    <w:rsid w:val="00CA70FB"/>
    <w:rsid w:val="00CE5053"/>
    <w:rsid w:val="00D45C3E"/>
    <w:rsid w:val="00EA5E19"/>
    <w:rsid w:val="00F14180"/>
    <w:rsid w:val="00F1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2C7C"/>
    <w:rPr>
      <w:sz w:val="24"/>
      <w:szCs w:val="24"/>
    </w:rPr>
  </w:style>
  <w:style w:type="paragraph" w:styleId="a4">
    <w:name w:val="No Spacing"/>
    <w:link w:val="a3"/>
    <w:uiPriority w:val="1"/>
    <w:qFormat/>
    <w:rsid w:val="006A2C7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2018-12-12T11:34:00Z</cp:lastPrinted>
  <dcterms:created xsi:type="dcterms:W3CDTF">2018-12-12T10:57:00Z</dcterms:created>
  <dcterms:modified xsi:type="dcterms:W3CDTF">2018-12-28T11:32:00Z</dcterms:modified>
</cp:coreProperties>
</file>